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5E" w:rsidRPr="000A30DC" w:rsidRDefault="00D36A5E" w:rsidP="00242AAC">
      <w:pPr>
        <w:pStyle w:val="1"/>
        <w:spacing w:before="360" w:after="36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Toc39141644"/>
      <w:bookmarkStart w:id="1" w:name="_Toc102127183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Доклад о достигнутых значениях </w:t>
      </w:r>
      <w:proofErr w:type="gram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показателей эффективности деятельности органов местного самоуправления</w:t>
      </w:r>
      <w:proofErr w:type="gramEnd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Находки</w:t>
      </w:r>
      <w:r w:rsidR="00323419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нского городского округа за 2022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</w:t>
      </w:r>
      <w:bookmarkEnd w:id="0"/>
      <w:bookmarkEnd w:id="1"/>
    </w:p>
    <w:p w:rsidR="00D36A5E" w:rsidRPr="000A30DC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proofErr w:type="gram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Доклад главы Находкинского городского округа о достигнутых значениях показателей для оценки эффективности деятельности органов местного самоуправления Находки</w:t>
      </w:r>
      <w:r w:rsidR="009D476D"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нского городского округа за 2022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год и их планируемых значениях на трехлетний период подготовлен в соответствии с Постановлением Правительства Рос</w:t>
      </w:r>
      <w:r w:rsidR="001F3308"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сийской Федерации от 17.12.2012 № 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1317 «О мерах </w:t>
      </w:r>
      <w:r w:rsidR="009D476D"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по</w:t>
      </w:r>
      <w:r w:rsidR="009D476D"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val="en-US" w:eastAsia="ru-RU"/>
        </w:rPr>
        <w:t> 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реализации Указа Президента Ро</w:t>
      </w:r>
      <w:r w:rsidR="001F3308"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ссийской Федерации от 28.04.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2008 № 607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«Об оценке эффективности деятельности органов местного самоуправления городских округов</w:t>
      </w:r>
      <w:proofErr w:type="gramEnd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и муниципальных районов».</w:t>
      </w:r>
    </w:p>
    <w:p w:rsidR="00D36A5E" w:rsidRPr="000A30DC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При подготовке доклада использованы официальные данные Территориального органа Федеральной службы государственной статистики по Приморскому краю, данные отраслевых (функциональных) органов администрации Находкинского городского округа.</w:t>
      </w:r>
    </w:p>
    <w:p w:rsidR="00D36A5E" w:rsidRPr="000A30DC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Находкинский городской округ является муниципальным образованием, входящим в состав Приморского края. </w:t>
      </w:r>
      <w:proofErr w:type="gram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Наделен</w:t>
      </w:r>
      <w:proofErr w:type="gramEnd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статусом городского округа Законом Приморского</w:t>
      </w:r>
      <w:r w:rsidR="009B52F8"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края от 06 августа 2004 года № 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shd w:val="clear" w:color="auto" w:fill="FFFFFF"/>
          <w:lang w:eastAsia="ru-RU"/>
        </w:rPr>
        <w:t xml:space="preserve">183-КЗ 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«О Находкинском городском округе». В состав Находкинского городского округа входит город Находка, поселок Береговой, села Анна и </w:t>
      </w:r>
      <w:proofErr w:type="spell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Душкино</w:t>
      </w:r>
      <w:proofErr w:type="spellEnd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.</w:t>
      </w:r>
    </w:p>
    <w:p w:rsidR="00D36A5E" w:rsidRPr="000A30DC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proofErr w:type="gram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Находкинский городской округ расположен в южной части Приморского края, площадь территории составляет 360,4 квадратных километра (0,22% от общей площади территории Приморского края).</w:t>
      </w:r>
      <w:proofErr w:type="gramEnd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proofErr w:type="gram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Численность населения Находкинского городского округа, по состоянию на 01 янв</w:t>
      </w:r>
      <w:r w:rsidR="00D4796D"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аря 2022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года, составила </w:t>
      </w:r>
      <w:r w:rsidR="009B52F8"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138 </w:t>
      </w:r>
      <w:r w:rsidR="00D4796D"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806 человек 7,6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% от общей численности населения Приморского края).</w:t>
      </w:r>
      <w:proofErr w:type="gramEnd"/>
    </w:p>
    <w:p w:rsidR="00D36A5E" w:rsidRPr="000A30DC" w:rsidRDefault="00D36A5E" w:rsidP="00FF241C">
      <w:pPr>
        <w:pStyle w:val="2"/>
        <w:spacing w:before="360" w:after="360"/>
        <w:jc w:val="center"/>
        <w:rPr>
          <w:rFonts w:ascii="Times New Roman" w:eastAsia="Calibri" w:hAnsi="Times New Roman" w:cs="Times New Roman"/>
          <w:color w:val="000000" w:themeColor="text1"/>
        </w:rPr>
      </w:pPr>
      <w:bookmarkStart w:id="2" w:name="_Toc39141645"/>
      <w:r w:rsidRPr="000A30DC">
        <w:rPr>
          <w:rFonts w:ascii="Times New Roman" w:eastAsia="Calibri" w:hAnsi="Times New Roman" w:cs="Times New Roman"/>
          <w:color w:val="000000" w:themeColor="text1"/>
        </w:rPr>
        <w:t>Экономическое развитие</w:t>
      </w:r>
      <w:bookmarkEnd w:id="2"/>
    </w:p>
    <w:p w:rsidR="00E223B7" w:rsidRPr="000A30DC" w:rsidRDefault="00E223B7" w:rsidP="00E223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В 2022 году в Находкинском городском округе наблюдалась положительная динамика основных социально-экономических показателей. В 2022 году показатель объема грузооборота чер</w:t>
      </w:r>
      <w:r w:rsidR="00E84EA8"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ез порты Находки составил 108,1 млн. тонн, (на 3,5 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млн.</w:t>
      </w:r>
      <w:r w:rsidR="00E84EA8"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 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тонн больше чем 2021 году) и это первая позиция среди городов-портов Дальневосточного бассейна. </w:t>
      </w:r>
    </w:p>
    <w:p w:rsidR="00E223B7" w:rsidRPr="000A30DC" w:rsidRDefault="00E223B7" w:rsidP="00E223B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lastRenderedPageBreak/>
        <w:t xml:space="preserve">Оборот крупных и средних организаций </w:t>
      </w:r>
      <w:r w:rsidR="00E84EA8"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вырос на 14,6% и составил 205,6 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млрд</w:t>
      </w:r>
      <w:r w:rsidR="00E84EA8"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. 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рублей. </w:t>
      </w:r>
    </w:p>
    <w:p w:rsidR="00A84A74" w:rsidRPr="000A30DC" w:rsidRDefault="00A84A74" w:rsidP="00D36A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За 2022 год объем отгруженных товаров собственного производства в действующих ценах в добывающих, обрабатывающих отраслях, в производстве и распределении электроэнергии, газа и воды в фактических ценах на крупных и средних предприятиях составил </w:t>
      </w:r>
      <w:r w:rsidR="00E84EA8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17293,8 млн. 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рублей, что выше уровня 2021 года на 2,1%.</w:t>
      </w:r>
    </w:p>
    <w:p w:rsidR="00C11F54" w:rsidRPr="000A30DC" w:rsidRDefault="00D36A5E" w:rsidP="00C11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Среднемесячная заработная плата работающих в организациях, не относящихся к субъектам мал</w:t>
      </w:r>
      <w:r w:rsidR="00316949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ого предпринимательства, за 2022 год составила </w:t>
      </w:r>
      <w:r w:rsidR="000E63F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76</w:t>
      </w:r>
      <w:r w:rsidR="00316949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,4</w:t>
      </w:r>
      <w:r w:rsidR="00E84EA8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тыс. 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рублей (третье место среди городских округов Приморског</w:t>
      </w:r>
      <w:r w:rsidR="00316949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края) и воз</w:t>
      </w:r>
      <w:r w:rsidR="00337F51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росла к уровню 2021 года на 16,1</w:t>
      </w:r>
      <w:r w:rsidR="005E7AD9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 (+10,6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 рублей).</w:t>
      </w:r>
    </w:p>
    <w:p w:rsidR="00D36A5E" w:rsidRPr="000A30DC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3" w:name="OLE_LINK1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202</w:t>
      </w:r>
      <w:r w:rsidR="006664DB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 среднемесячная номинальная начисленная заработная плата работников муниципальных учреждений культуры и искусства составила </w:t>
      </w:r>
      <w:r w:rsidR="009B52F8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52 414 руб., что на 4 847,10 </w:t>
      </w:r>
      <w:r w:rsidR="006664DB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руб. (+10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,2%) больше</w:t>
      </w:r>
      <w:r w:rsidR="006A1BC3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2639C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значения </w:t>
      </w:r>
      <w:r w:rsidR="00103310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2021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</w:t>
      </w:r>
      <w:proofErr w:type="gramStart"/>
      <w:r w:rsidR="006A1BC3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f</w:t>
      </w:r>
      <w:proofErr w:type="gramEnd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Плановые значения </w:t>
      </w:r>
      <w:r w:rsidR="009B52F8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показателя на 2023 год </w:t>
      </w:r>
      <w:r w:rsidR="009B52F8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noBreakHyphen/>
      </w:r>
      <w:r w:rsidR="0081519D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55 435</w:t>
      </w:r>
      <w:r w:rsidR="00886022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81519D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рублей. Средняя заработная плата была приведена в соответствие с целевыми показателями «дорожной карты», утвержденной постановлением администрации Находкинского городского округа от 27.06.2018 № 1159 «Об утверждении плана мероприятий («дорожной карты») «Изменения в отраслях социальной сферы, направленные на повышение эффективности культуры в Находкинском городском округе». </w:t>
      </w:r>
    </w:p>
    <w:p w:rsidR="00D36A5E" w:rsidRPr="000A30DC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Рост заработной платы произошел в муниципальных общ</w:t>
      </w:r>
      <w:r w:rsidR="007654C4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еобразовательных учреждениях (+6 325,20</w:t>
      </w:r>
      <w:r w:rsidR="00446016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рубля) и муниципальных дошкольных</w:t>
      </w:r>
      <w:r w:rsidR="007654C4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образовательных учреждениях (+4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7654C4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649,40</w:t>
      </w:r>
      <w:r w:rsidR="00446016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рублей).</w:t>
      </w:r>
    </w:p>
    <w:bookmarkEnd w:id="3"/>
    <w:p w:rsidR="00D36A5E" w:rsidRPr="000A30DC" w:rsidRDefault="00890BBA" w:rsidP="00D36A5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За 2022</w:t>
      </w:r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proofErr w:type="gramStart"/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год</w:t>
      </w:r>
      <w:proofErr w:type="gramEnd"/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сальдированный финансовый результат крупных и средних организаций Находкинского город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ского округа сложился в сумме 49,8</w:t>
      </w:r>
      <w:r w:rsidR="00446016"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 млрд. </w:t>
      </w:r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рублей (в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целом по Приморскому краю – 152,8</w:t>
      </w:r>
      <w:r w:rsidR="00446016"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 млрд. </w:t>
      </w:r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рублей).</w:t>
      </w:r>
    </w:p>
    <w:p w:rsidR="00D36A5E" w:rsidRPr="000A30DC" w:rsidRDefault="00790637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В 2022</w:t>
      </w:r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году доля прибыльных организаций, не относящихся к субъектам малого предпринимательства, средняя численность которых превышает 15 человек в Находкинском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городском округе, составляла 83,9</w:t>
      </w:r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% от общего их числа, доля убыточных орган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изаций в 2022 году составляла 16,1</w:t>
      </w:r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%. </w:t>
      </w:r>
    </w:p>
    <w:p w:rsidR="00D36A5E" w:rsidRPr="000A30DC" w:rsidRDefault="00D36A5E" w:rsidP="004E5B5F">
      <w:pPr>
        <w:pStyle w:val="3"/>
        <w:spacing w:before="360" w:after="360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bookmarkStart w:id="4" w:name="_Toc39141646"/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Развитие малого и среднего предпринимательства</w:t>
      </w:r>
      <w:bookmarkEnd w:id="4"/>
    </w:p>
    <w:p w:rsidR="00D36A5E" w:rsidRPr="000A30DC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территории Находкинского городск</w:t>
      </w:r>
      <w:r w:rsidR="00AE6782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 округа, по состоянию на 31.12.</w:t>
      </w:r>
      <w:r w:rsidR="00BE27FF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2022</w:t>
      </w:r>
      <w:r w:rsidR="00BB3129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зарегистрировано 6956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субъектов малого и среднего предп</w:t>
      </w:r>
      <w:r w:rsidR="00BB3129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ринимательства, из них 4</w:t>
      </w:r>
      <w:r w:rsidR="00446016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BB3129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008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индивидуаль</w:t>
      </w:r>
      <w:r w:rsidR="00BB3129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ных предпринимателей и 2</w:t>
      </w:r>
      <w:r w:rsidR="00446016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BB3129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936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малых, средних и </w:t>
      </w:r>
      <w:proofErr w:type="spell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микропредприятий</w:t>
      </w:r>
      <w:proofErr w:type="spellEnd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BB3129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сравнению с 2021 годом количество субъектов малого и среднего предпринимательства увеличилось на 0,8 %.</w:t>
      </w:r>
    </w:p>
    <w:p w:rsidR="00BB3129" w:rsidRPr="000A30DC" w:rsidRDefault="00BB3129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итогам 2022 года количество плательщиков «Налога на профессиональный доход» возросло на 77 % к уровню 2021 года и составило 5</w:t>
      </w:r>
      <w:r w:rsidR="00446016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242 человек.</w:t>
      </w:r>
    </w:p>
    <w:p w:rsidR="00D36A5E" w:rsidRPr="000A30DC" w:rsidRDefault="00AE6782" w:rsidP="00D36A5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На 31.12.2022</w:t>
      </w:r>
      <w:r w:rsidR="00D36A5E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 число субъектов малого и сре</w:t>
      </w:r>
      <w:r w:rsidR="00446016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днего предпринимательства на 10 </w:t>
      </w:r>
      <w:r w:rsidR="00D36A5E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000</w:t>
      </w:r>
      <w:r w:rsidR="000B35C3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 человек населения составило 501,131</w:t>
      </w:r>
      <w:r w:rsidR="00D36A5E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 единиц</w:t>
      </w:r>
      <w:r w:rsidR="000B35C3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, что на 16 единиц больше показателя за 2021 год</w:t>
      </w:r>
      <w:r w:rsidR="00D36A5E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36A5E" w:rsidRPr="000A30DC" w:rsidRDefault="00D36A5E" w:rsidP="00BF0E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BF0ED8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бщая численность занятых в малых и средних предприятиях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F0ED8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составляет 14,8 тыс. человек. 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</w:t>
      </w:r>
      <w:r w:rsidR="00BF0ED8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иятий и организаций составила 32,1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</w:t>
      </w:r>
      <w:r w:rsidR="00BF0ED8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что на 1,2 </w:t>
      </w:r>
      <w:proofErr w:type="spellStart"/>
      <w:r w:rsidR="00BF0ED8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пп</w:t>
      </w:r>
      <w:proofErr w:type="spellEnd"/>
      <w:r w:rsidR="00BF0ED8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ниже показателя за 2021 год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42902" w:rsidRPr="000A30DC" w:rsidRDefault="00C42902" w:rsidP="00C42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территории Находкинского городского округа реализуются мероприятия национального проекта «Малое и среднее предпринимательство и поддержка индивидуальной предпринимательской инициативы», </w:t>
      </w:r>
      <w:proofErr w:type="gram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который</w:t>
      </w:r>
      <w:proofErr w:type="gramEnd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включает четыре федеральных проекта: «Акселерация субъектов МСП», «</w:t>
      </w:r>
      <w:proofErr w:type="spell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Предакселерация</w:t>
      </w:r>
      <w:proofErr w:type="spellEnd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», «Поддержка </w:t>
      </w:r>
      <w:proofErr w:type="spell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самозанятых</w:t>
      </w:r>
      <w:proofErr w:type="spellEnd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и «Цифровая платформа МСП». </w:t>
      </w:r>
    </w:p>
    <w:p w:rsidR="00C42902" w:rsidRPr="000A30DC" w:rsidRDefault="00C42902" w:rsidP="00C42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Содействие развитию субъектов малого и среднего предпринимательства в Находкинском городском округе осуществлялось в рамках муниципальной программы «Развитие малого и среднего предпринимательства на территории Находкинского городского округа на 2021 – 2023 годы и на период до 2025 года».</w:t>
      </w:r>
    </w:p>
    <w:p w:rsidR="00C42902" w:rsidRPr="000A30DC" w:rsidRDefault="00C42902" w:rsidP="00C42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Основная задача программы - «Развитие механизмов финансовой, имущественной, информационной, консультационной поддержки субъектов малого и среднего предпринимательства». </w:t>
      </w:r>
    </w:p>
    <w:p w:rsidR="00C42902" w:rsidRPr="000A30DC" w:rsidRDefault="00C42902" w:rsidP="00C42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Финансовая поддержка предпринимательских инициатив из бюджета Находкинского городского округа в сумме 2,2 млн. руб. была оказана в виде предоставления субсидий по 4-м направлениям:</w:t>
      </w:r>
    </w:p>
    <w:p w:rsidR="00C42902" w:rsidRPr="000A30DC" w:rsidRDefault="00C42902" w:rsidP="00C4290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субсидии на возмещение части затрат, связанных с уплатой лизинговых платежей по договорам финансовой аренды (лизинга), предоставлены 4 субъектам;</w:t>
      </w:r>
    </w:p>
    <w:p w:rsidR="00C42902" w:rsidRPr="000A30DC" w:rsidRDefault="00C42902" w:rsidP="00C4290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субсидии на возмещение части затрат, связанных с приобретением оборудования, предоставлены 9 субъектам;</w:t>
      </w:r>
    </w:p>
    <w:p w:rsidR="00C42902" w:rsidRPr="000A30DC" w:rsidRDefault="00C42902" w:rsidP="00C4290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субсидии на возмещение части затрат субъектам малого и среднего предпринимательства Находкинского городского округа, осуществляющим деятельность в сфере социального предпринимательства, предоставлены 6 субъектам;</w:t>
      </w:r>
    </w:p>
    <w:p w:rsidR="00C42902" w:rsidRPr="000A30DC" w:rsidRDefault="00C42902" w:rsidP="00C4290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субсидии на возмещение затрат </w:t>
      </w:r>
      <w:r w:rsidRPr="000A30D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физическим лицам - производителям товаров, работ, услуг в целях возмещения затрат в связи с производством (реализацией) товаров, выполнением работ, оказанием услуг,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A30D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не являющимся индивидуальными предпринимателями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A30D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 применяющим специальный налоговый режим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A30D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«Налог на профессиональный доход», предоставлены 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9 </w:t>
      </w:r>
      <w:proofErr w:type="spell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самозанятым</w:t>
      </w:r>
      <w:proofErr w:type="spellEnd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гражданам.</w:t>
      </w:r>
    </w:p>
    <w:p w:rsidR="00C42902" w:rsidRPr="000A30DC" w:rsidRDefault="00C42902" w:rsidP="00C42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рамках муниципальной программы кроме финансовой поддержки была оказана информационная и консультационная поддержка субъектам малого и среднего предпринимательства. Информация размещается на официальном сайте Находкинского городского округа в разделах «Находка для инвестора», «Малый и средний бизнес» и на постоянной основе публикуется в социальных сетях. Информационную и консультационную помощь получили 1034 субъекта МСП и граждан, заинтересованных в создании собственного бизнеса.</w:t>
      </w:r>
    </w:p>
    <w:p w:rsidR="00C42902" w:rsidRPr="000A30DC" w:rsidRDefault="00C42902" w:rsidP="00C42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основным направлениям работы по поддержке малого и среднего предпринимательства в Находкинском городском округе выстроено эффективное взаимодействие с региональными институтами развития предпринимательства. Совместно реализуются мероприятия по кредитно-гарантийной, имущественной, правовой, информационной, образовательной, маркетинговой поддержке и развитию субъектов бизнеса</w:t>
      </w:r>
    </w:p>
    <w:p w:rsidR="00C42902" w:rsidRPr="000A30DC" w:rsidRDefault="00C42902" w:rsidP="00C42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2022 году совместно с институтами развития было проведено более 10 мероприятий. В мероприятиях приняли участие 657 субъектов МСП, </w:t>
      </w:r>
      <w:proofErr w:type="spell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самозанятых</w:t>
      </w:r>
      <w:proofErr w:type="spellEnd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граждан и граждан, заинтересованных в создании собственного бизнеса. </w:t>
      </w:r>
    </w:p>
    <w:p w:rsidR="00C42902" w:rsidRPr="000A30DC" w:rsidRDefault="00C42902" w:rsidP="00C42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Состоялся двухдневный Форум предпринимателей, который был посвящен теме «Бизнес в условиях новой реальности». На Форуме работали 7 дискуссионных 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площадок по тематике: успешные практики получения поддержки, «</w:t>
      </w:r>
      <w:proofErr w:type="spell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Импортозамещение</w:t>
      </w:r>
      <w:proofErr w:type="spellEnd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как средство внутреннего производства», «Поддержка агропромышленного комплекса, поддержка сельского хозяйства Приморского края», «Доступность получения государственных и муниципальных услуг в области земельных отношений», «Инвестиционная привлекательность территорий», «О возможности участия малого бизнеса в проектах развития АО «НЗМУ». Проведена  стратегическая сессия «Развитие креативной экономики». Форум посетили 140 субъектов МСП и граждан, предполагающих начать собственный бизнес.</w:t>
      </w:r>
    </w:p>
    <w:p w:rsidR="00C42902" w:rsidRPr="000A30DC" w:rsidRDefault="00C42902" w:rsidP="00C42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тиражирования опыта получения </w:t>
      </w:r>
      <w:proofErr w:type="spell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грантовой</w:t>
      </w:r>
      <w:proofErr w:type="spellEnd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поддержки и информирования о возможностях получения статуса социального предприятия с субъектами предпринимательской деятельности, открывшими бизнес за счет средств государственной программы «Социальная поддержка граждан», была проведена бизнес-встреча «Путь к успеху. Социальный контракт». В </w:t>
      </w:r>
      <w:proofErr w:type="gram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бизнес-встрече</w:t>
      </w:r>
      <w:proofErr w:type="gramEnd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приняли участие 47 человек: 21 индивидуальный предприниматель и 26 </w:t>
      </w:r>
      <w:proofErr w:type="spell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самозанятых</w:t>
      </w:r>
      <w:proofErr w:type="spellEnd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граждан.</w:t>
      </w:r>
    </w:p>
    <w:p w:rsidR="00C42902" w:rsidRPr="000A30DC" w:rsidRDefault="00C42902" w:rsidP="00C42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конец</w:t>
      </w:r>
      <w:proofErr w:type="gramEnd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2022 года в реестр социальных предпринимателей по Находкинскому городскому округу было включено 36 человек, за год их число увеличилось на 14 человек. Они могут пользоваться региональными мерами поддержки: 1 % налоговой ставки по УСН, в случае если объектом налогообложения являются доходы, получать гранты, бесплатно обучаться в акселераторе, получать </w:t>
      </w:r>
      <w:proofErr w:type="spell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микрокредиты</w:t>
      </w:r>
      <w:proofErr w:type="spellEnd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C42902" w:rsidRPr="000A30DC" w:rsidRDefault="00C42902" w:rsidP="00C42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Совместно с Центром занятости населения г. Находка в рамках исполнения государственной программы «</w:t>
      </w:r>
      <w:proofErr w:type="spell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Самозанятость</w:t>
      </w:r>
      <w:proofErr w:type="spellEnd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безработных граждан» было рассмотрено 19 </w:t>
      </w:r>
      <w:proofErr w:type="gram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бизнес-проектов</w:t>
      </w:r>
      <w:proofErr w:type="gramEnd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безработных граждан по открытию собственного дела. Получив поддержку, 18 человек открыли свое дело.</w:t>
      </w:r>
    </w:p>
    <w:p w:rsidR="00C42902" w:rsidRPr="000A30DC" w:rsidRDefault="00C42902" w:rsidP="00C42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Совместно с КГКУ «Центр социальной поддержки населения Приморского края» были организованы рабочие встречи с гражданами, которые могут зарегистрироваться как </w:t>
      </w:r>
      <w:proofErr w:type="spell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самозанятые</w:t>
      </w:r>
      <w:proofErr w:type="spellEnd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получить социальную помощь в виде финансовой поддержки на основании социального контракта. По результатам заключено 33 </w:t>
      </w:r>
      <w:proofErr w:type="gram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социальных</w:t>
      </w:r>
      <w:proofErr w:type="gramEnd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контракта на осуществление индивидуальной предпринимательской деятельности, что выше уровня прошлого года в 3,5 раза.</w:t>
      </w:r>
    </w:p>
    <w:p w:rsidR="00C42902" w:rsidRPr="000A30DC" w:rsidRDefault="00C42902" w:rsidP="00C42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2022 году до 5242 человек увеличилось число граждан, зарегистрированных в качестве налогоплательщиков налога на профессиональный доход, это в 1,8 раза больше показателя прошлого года.</w:t>
      </w:r>
    </w:p>
    <w:p w:rsidR="00C42902" w:rsidRPr="000A30DC" w:rsidRDefault="00C42902" w:rsidP="00C42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За отчетный период размещено 10 «историй успеха» предпринимателей, </w:t>
      </w:r>
      <w:proofErr w:type="spell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самозанятых</w:t>
      </w:r>
      <w:proofErr w:type="spellEnd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граждан, получивших финансовую, имущественную, информационную поддержку, а также поддержку на открытие бизнеса путем заключения социального контракта. На официальном сайте Находкинского городского округа размещено 117 публикаций. </w:t>
      </w:r>
    </w:p>
    <w:p w:rsidR="00C42902" w:rsidRPr="000A30DC" w:rsidRDefault="00C42902" w:rsidP="00C42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целях профориентации школьников, формирования у школьников профессиональных и карьерных сценариев, предпринимательского мышления продолжил работу проект «Наставничество» по привлечению предпринимателей к систематической работе со школьниками по их профессиональной ориентации. За отчетный период было проведено 8 встреч в общеобразовательных учреждениях Находкинского городского округа, в которых приняли участие 243 человека. </w:t>
      </w:r>
    </w:p>
    <w:p w:rsidR="00C42902" w:rsidRPr="000A30DC" w:rsidRDefault="00C42902" w:rsidP="00C42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2022 году Перечень муниципального имущества, свободного от прав третьих лиц,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предпринимательства») был расширен на 10% или 6 единиц.</w:t>
      </w:r>
      <w:proofErr w:type="gramEnd"/>
    </w:p>
    <w:p w:rsidR="00C42902" w:rsidRPr="000A30DC" w:rsidRDefault="00C42902" w:rsidP="00C42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Он включает 61 объект общей площадью 2105,16 кв. м. В аренду передано 48 объектов, общей площадью 1923,26 кв. м. Количество свободных помещений составляет 13 единиц площадью 181,9 кв. м.</w:t>
      </w:r>
    </w:p>
    <w:p w:rsidR="00C42902" w:rsidRPr="000A30DC" w:rsidRDefault="00C42902" w:rsidP="00C42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официальном сайте Находкинского городского округа в разделе «Находка для инвестора» (вкладка «имущество для бизнеса») размещено 2 перечня для удобства поиска: перечень занятых помещений и перечень свободных помещений. Из перечня свободных муниципальных помещений выделены нежилые помещения, подходящие для осуществления торговой деятельности.</w:t>
      </w:r>
    </w:p>
    <w:p w:rsidR="00C42902" w:rsidRPr="000A30DC" w:rsidRDefault="00C42902" w:rsidP="00C42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целью выявления положений, вводящих избыточные административные и иные ограничения и обязанности для субъектов предпринимательской и инвестиционной деятельности на стадии подготовки проектов нормативных правовых актов, в 2022 году была проведена оценка регулирующего воздействия в отношении 8 проектов МНПА и экспертиза 4 действующих МНПА. </w:t>
      </w:r>
    </w:p>
    <w:p w:rsidR="00C42902" w:rsidRPr="000A30DC" w:rsidRDefault="00C42902" w:rsidP="00C42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целях создания условий для реализации сельскохозяйственной продукции крестьянских (фермерских) и личных подсобных хозяйств и продукции местных производителей в 2022 году на территории Находкинского городского округа было организовано в круглогодичном ежедневном режиме 8 ярмарок, в том числе в п. 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Врангель и п. Ливадия. Для реализации изделий народных художественных промыслов собственного изготовления организована работа 2 ярмарок.</w:t>
      </w:r>
    </w:p>
    <w:p w:rsidR="00C42902" w:rsidRPr="000A30DC" w:rsidRDefault="00C42902" w:rsidP="00C429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 исполнение распоряжения Правительства Российской Федерации от 30.01.2021 № 208-р количество ярмарок, организованных в  Находкинском городском округе, увеличилось: на прилегающих территориях торговых центров и торговых комплексов было организовано 130 ярмарок выходного дня. На ярмарках покупателям был предложен широкий ассортимент товаров приморского производства, в том числе: сельскохозяйственная продукция, дикоросы, мед и продукция пчеловодства, хлеб, хлебобулочные, молочная продукция, яйцо куриное и др.</w:t>
      </w:r>
    </w:p>
    <w:p w:rsidR="00C42902" w:rsidRPr="000A30DC" w:rsidRDefault="00C42902" w:rsidP="004244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период новогодних праздников организовано 8 ярмарок для реализации деревьев хвойных пород, новогодних сувениров промышленного изготовления и ручной работы.</w:t>
      </w:r>
    </w:p>
    <w:p w:rsidR="00D36A5E" w:rsidRPr="000A30DC" w:rsidRDefault="00D36A5E" w:rsidP="00176C81">
      <w:pPr>
        <w:pStyle w:val="2"/>
        <w:spacing w:before="360" w:after="360"/>
        <w:jc w:val="center"/>
        <w:rPr>
          <w:rFonts w:ascii="Times New Roman" w:eastAsia="Calibri" w:hAnsi="Times New Roman" w:cs="Times New Roman"/>
          <w:color w:val="000000" w:themeColor="text1"/>
        </w:rPr>
      </w:pPr>
      <w:bookmarkStart w:id="5" w:name="_Toc39141647"/>
      <w:r w:rsidRPr="000A30DC">
        <w:rPr>
          <w:rFonts w:ascii="Times New Roman" w:eastAsia="Calibri" w:hAnsi="Times New Roman" w:cs="Times New Roman"/>
          <w:color w:val="000000" w:themeColor="text1"/>
        </w:rPr>
        <w:t>Инвестиции</w:t>
      </w:r>
      <w:bookmarkEnd w:id="5"/>
    </w:p>
    <w:p w:rsidR="00D36A5E" w:rsidRPr="000A30DC" w:rsidRDefault="00D36A5E" w:rsidP="004244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развитие экономики и социальной сферы Находкинского городского округа за 202</w:t>
      </w:r>
      <w:r w:rsidR="00C225F8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было направлено </w:t>
      </w:r>
      <w:r w:rsidR="00C225F8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17 142,98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млн. рублей инвестиций крупных и средних организаций, что составило 8</w:t>
      </w:r>
      <w:r w:rsidR="00C225F8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,4% к уровню 202</w:t>
      </w:r>
      <w:r w:rsidR="00C225F8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года. </w:t>
      </w:r>
    </w:p>
    <w:p w:rsidR="00D36A5E" w:rsidRPr="000A30DC" w:rsidRDefault="00D36A5E" w:rsidP="004244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Инвестиции за счет бюджетных сре</w:t>
      </w:r>
      <w:proofErr w:type="gram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дств в кр</w:t>
      </w:r>
      <w:proofErr w:type="gramEnd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упных и средних организациях составили </w:t>
      </w:r>
      <w:r w:rsidR="00C225F8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448,86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млн. рублей, в том числе из федерального бюджета – </w:t>
      </w:r>
      <w:r w:rsidR="00C225F8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237,23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 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млн. рублей, краевого – </w:t>
      </w:r>
      <w:r w:rsidR="00C225F8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154,75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млн. рублей и местного – </w:t>
      </w:r>
      <w:r w:rsidR="00C225F8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56,88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млн. рублей.</w:t>
      </w:r>
    </w:p>
    <w:p w:rsidR="00D36A5E" w:rsidRPr="000A30DC" w:rsidRDefault="00D36A5E" w:rsidP="004244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общем объеме инвестиции в здания и сооружения составили </w:t>
      </w:r>
      <w:r w:rsidR="00C225F8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67,83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%, в машины, оборудо</w:t>
      </w:r>
      <w:r w:rsidR="00545CE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вание и транспортные средства </w:t>
      </w:r>
      <w:r w:rsidR="00545CE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noBreakHyphen/>
        <w:t xml:space="preserve"> </w:t>
      </w:r>
      <w:r w:rsidR="00C225F8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30,82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%, объекты интеллектуальной </w:t>
      </w:r>
      <w:r w:rsidR="00545CE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собственности </w:t>
      </w:r>
      <w:r w:rsidR="00545CE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noBreakHyphen/>
        <w:t xml:space="preserve"> </w:t>
      </w:r>
      <w:r w:rsidR="00C225F8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0,80</w:t>
      </w:r>
      <w:r w:rsidR="00545CE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%, прочие </w:t>
      </w:r>
      <w:r w:rsidR="00545CE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noBreakHyphen/>
        <w:t xml:space="preserve"> 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0,</w:t>
      </w:r>
      <w:r w:rsidR="00C225F8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55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%.</w:t>
      </w:r>
    </w:p>
    <w:p w:rsidR="00D36A5E" w:rsidRDefault="00C225F8" w:rsidP="004244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2022</w:t>
      </w:r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 значительную часть капитальных вложений в Находкинском городском округе осуществляли: </w:t>
      </w:r>
      <w:proofErr w:type="gramStart"/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ООО «</w:t>
      </w:r>
      <w:proofErr w:type="spellStart"/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Транснефть</w:t>
      </w:r>
      <w:proofErr w:type="spellEnd"/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Порт Козьмино», АО «Восточный Порт», АО «НСРЗ», АО «НЗМУ»; АО «Находкинский МТП»; АО «Терминал Астафьева»; ООО «Стивидорная компания «Малый порт»; АО «Находкинский морской рыбный порт», ООО «Восточно-Уральский Терминал».</w:t>
      </w:r>
      <w:proofErr w:type="gramEnd"/>
    </w:p>
    <w:p w:rsidR="00424462" w:rsidRPr="00424462" w:rsidRDefault="00424462" w:rsidP="004244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44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Находке реализуется три приоритетных инвестиционных проекта Приморского края: «Создание сухопутного транспортно-логистического центра для взаимодействия железнодорожного и морского транспорта», инициатор ООО «Имущественный комплекс ЗСК»; «Строительство жилого комплекса «Три богатыря», инициатор ООО «</w:t>
      </w:r>
      <w:proofErr w:type="spellStart"/>
      <w:r w:rsidRPr="004244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Вива</w:t>
      </w:r>
      <w:proofErr w:type="spellEnd"/>
      <w:r w:rsidRPr="004244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»; «Строительство многоквартирного жилого дома на территории г. Находка», инициатор ООО «СЗ «</w:t>
      </w:r>
      <w:proofErr w:type="spellStart"/>
      <w:r w:rsidRPr="004244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Римэко</w:t>
      </w:r>
      <w:proofErr w:type="spellEnd"/>
      <w:r w:rsidRPr="004244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 Общий объем инвестиций составляет более 4 </w:t>
      </w:r>
      <w:proofErr w:type="gramStart"/>
      <w:r w:rsidRPr="004244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млрд</w:t>
      </w:r>
      <w:proofErr w:type="gramEnd"/>
      <w:r w:rsidRPr="004244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руб. В результате будет создано 200 рабочих мест. Проект по созданию сухопутного транспортно-логистического центра обеспечит взаимодействие железнодорожного и морского транспорта, расширит возможности по перевалке грузов и обеспечит снижение нагрузки на терминалы морского порта Восточный. Будут введены многоквартирные жилые дома на 776 квартир, из которых 60 квартир предназначено для переселения граждан из аварийного жилья и 44 квартиры для детей-сирот. </w:t>
      </w:r>
    </w:p>
    <w:p w:rsidR="00424462" w:rsidRPr="00424462" w:rsidRDefault="00424462" w:rsidP="004244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44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предпринимательских инициативах в малом бизнесе свидетельствует показатель объема инвестиций в сумме более полумиллиарда рублей.</w:t>
      </w:r>
    </w:p>
    <w:p w:rsidR="00424462" w:rsidRPr="000A30DC" w:rsidRDefault="00424462" w:rsidP="00D36A5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36A5E" w:rsidRPr="000A30DC" w:rsidRDefault="00856A2E" w:rsidP="00176C81">
      <w:pPr>
        <w:pStyle w:val="2"/>
        <w:spacing w:before="360" w:after="360"/>
        <w:jc w:val="center"/>
        <w:rPr>
          <w:rFonts w:ascii="Times New Roman" w:eastAsia="Calibri" w:hAnsi="Times New Roman" w:cs="Times New Roman"/>
          <w:color w:val="000000" w:themeColor="text1"/>
        </w:rPr>
      </w:pPr>
      <w:bookmarkStart w:id="6" w:name="_Toc39141648"/>
      <w:r w:rsidRPr="000A30DC">
        <w:rPr>
          <w:rFonts w:ascii="Times New Roman" w:eastAsia="Calibri" w:hAnsi="Times New Roman" w:cs="Times New Roman"/>
          <w:color w:val="000000" w:themeColor="text1"/>
        </w:rPr>
        <w:lastRenderedPageBreak/>
        <w:t>Налогооблагаемая</w:t>
      </w:r>
      <w:r w:rsidR="00D36A5E" w:rsidRPr="000A30DC">
        <w:rPr>
          <w:rFonts w:ascii="Times New Roman" w:eastAsia="Calibri" w:hAnsi="Times New Roman" w:cs="Times New Roman"/>
          <w:color w:val="000000" w:themeColor="text1"/>
        </w:rPr>
        <w:t xml:space="preserve"> баз</w:t>
      </w:r>
      <w:bookmarkEnd w:id="6"/>
      <w:r w:rsidRPr="000A30DC">
        <w:rPr>
          <w:rFonts w:ascii="Times New Roman" w:eastAsia="Calibri" w:hAnsi="Times New Roman" w:cs="Times New Roman"/>
          <w:color w:val="000000" w:themeColor="text1"/>
        </w:rPr>
        <w:t>а</w:t>
      </w:r>
    </w:p>
    <w:p w:rsidR="00D36A5E" w:rsidRPr="000A30DC" w:rsidRDefault="00D36A5E" w:rsidP="00D36A5E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Показатель доли площади земельных участков, являющихся объектами налогообложения, в общей площади земель Находкинского город</w:t>
      </w:r>
      <w:r w:rsidR="00C11F54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ского округа увеличился с 49,754% в 2021 году до 50,873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 в 202</w:t>
      </w:r>
      <w:r w:rsidR="00C11F54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году. Площадь земельных участков, об</w:t>
      </w:r>
      <w:r w:rsidR="001D51F1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лагаемых земельным налогом, уменьшилась с 14 303,8</w:t>
      </w:r>
      <w:r w:rsidR="00E54579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 в 202</w:t>
      </w:r>
      <w:r w:rsidR="001D51F1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 году до 13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1D51F1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717,5</w:t>
      </w:r>
      <w:r w:rsidR="00E54579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 в 202</w:t>
      </w:r>
      <w:r w:rsidR="001D51F1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E54579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 (95,9</w:t>
      </w:r>
      <w:r w:rsidR="00856A2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 к 2021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году). </w:t>
      </w:r>
    </w:p>
    <w:p w:rsidR="00E938C0" w:rsidRPr="000A30DC" w:rsidRDefault="00E938C0" w:rsidP="00E938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2022 году заключено 377 договоров аренды земельных участков и 206 договоров купли-продажи земельных участков, 31 соглашение о перераспределении земельных участков.</w:t>
      </w:r>
    </w:p>
    <w:p w:rsidR="009F4590" w:rsidRPr="000A30DC" w:rsidRDefault="009F4590" w:rsidP="00D36A5E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2022 состоялись 38 аукционов на право заключения договоров аренды земельных участков, находящихся в государственной или муниципальной собственности (размер ежегодной арендной платы) площадью земельных участков 143,4 тыс. кв. м. на сумму 40,5 млн. руб. при начальной цене 1,4 млн. руб.</w:t>
      </w:r>
    </w:p>
    <w:p w:rsidR="00D36A5E" w:rsidRPr="000A30DC" w:rsidRDefault="00A526EE" w:rsidP="00D36A5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Поставлено на государственный кадастровый учет и зарегистрировано право собственности в установленном законом порядке на 156 объектов муниципального имущества.</w:t>
      </w:r>
    </w:p>
    <w:p w:rsidR="00D36A5E" w:rsidRPr="000A30DC" w:rsidRDefault="00D36A5E" w:rsidP="00176C81">
      <w:pPr>
        <w:pStyle w:val="2"/>
        <w:spacing w:before="360" w:after="360"/>
        <w:jc w:val="center"/>
        <w:rPr>
          <w:rFonts w:ascii="Times New Roman" w:eastAsia="Calibri" w:hAnsi="Times New Roman" w:cs="Times New Roman"/>
          <w:color w:val="000000" w:themeColor="text1"/>
        </w:rPr>
      </w:pPr>
      <w:bookmarkStart w:id="7" w:name="_Toc39141649"/>
      <w:r w:rsidRPr="000A30DC">
        <w:rPr>
          <w:rFonts w:ascii="Times New Roman" w:eastAsia="Calibri" w:hAnsi="Times New Roman" w:cs="Times New Roman"/>
          <w:color w:val="000000" w:themeColor="text1"/>
        </w:rPr>
        <w:t>Благоустройство и ремонт дорог</w:t>
      </w:r>
      <w:bookmarkEnd w:id="7"/>
    </w:p>
    <w:p w:rsidR="00D36A5E" w:rsidRPr="000A30DC" w:rsidRDefault="00D36A5E" w:rsidP="00D36A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>Общая протяженность автомобильных дорог по Находкинскому</w:t>
      </w:r>
      <w:r w:rsidR="00524820" w:rsidRPr="000A30DC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 xml:space="preserve"> городскому округу </w:t>
      </w:r>
      <w:proofErr w:type="gramStart"/>
      <w:r w:rsidR="00524820" w:rsidRPr="000A30DC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>на конец</w:t>
      </w:r>
      <w:proofErr w:type="gramEnd"/>
      <w:r w:rsidR="00524820" w:rsidRPr="000A30DC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 xml:space="preserve"> 2022</w:t>
      </w:r>
      <w:r w:rsidRPr="000A30DC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 xml:space="preserve"> года составила 445,4 км, из которых 220,</w:t>
      </w:r>
      <w:r w:rsidR="00524820" w:rsidRPr="000A30DC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>1</w:t>
      </w:r>
      <w:r w:rsidRPr="000A30DC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 xml:space="preserve"> км не отвечали н</w:t>
      </w:r>
      <w:r w:rsidR="00524820" w:rsidRPr="000A30DC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>ормативным требованиям, или 49,42</w:t>
      </w:r>
      <w:r w:rsidRPr="000A30DC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>% (</w:t>
      </w:r>
      <w:r w:rsidR="00524820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2021 году – 49,6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%)</w:t>
      </w:r>
      <w:r w:rsidR="00524820" w:rsidRPr="000A30DC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>. За 2022</w:t>
      </w:r>
      <w:r w:rsidRPr="000A30DC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 xml:space="preserve"> год д</w:t>
      </w:r>
      <w:r w:rsidR="00524820" w:rsidRPr="000A30DC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>анный показатель снизился на 0,18</w:t>
      </w:r>
      <w:r w:rsidRPr="000A30DC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 xml:space="preserve">%. На ближайшие 3 года планируется </w:t>
      </w:r>
      <w:r w:rsidR="00524820" w:rsidRPr="000A30DC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 xml:space="preserve">поддержание </w:t>
      </w:r>
      <w:r w:rsidRPr="000A30DC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>значения данного показателя.</w:t>
      </w:r>
    </w:p>
    <w:p w:rsidR="00D36A5E" w:rsidRPr="000A30DC" w:rsidRDefault="00524820" w:rsidP="00D36A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>В 2022 году</w:t>
      </w:r>
      <w:r w:rsidR="00D36A5E" w:rsidRPr="000A30DC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 xml:space="preserve"> на ремонт дорог общего пользования</w:t>
      </w:r>
      <w:r w:rsidRPr="000A30DC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 xml:space="preserve"> местного значения</w:t>
      </w:r>
      <w:r w:rsidR="00D36A5E" w:rsidRPr="000A30DC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 xml:space="preserve"> Находкинского гор</w:t>
      </w:r>
      <w:r w:rsidRPr="000A30DC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>одского округа израсходовано 207,7</w:t>
      </w:r>
      <w:r w:rsidR="00147C44" w:rsidRPr="000A30DC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val="en-US" w:eastAsia="ru-RU"/>
        </w:rPr>
        <w:t> </w:t>
      </w:r>
      <w:r w:rsidR="00D36A5E" w:rsidRPr="000A30DC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>млн. рублей, из н</w:t>
      </w:r>
      <w:r w:rsidRPr="000A30DC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>их сре</w:t>
      </w:r>
      <w:proofErr w:type="gramStart"/>
      <w:r w:rsidRPr="000A30DC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>дств кр</w:t>
      </w:r>
      <w:proofErr w:type="gramEnd"/>
      <w:r w:rsidRPr="000A30DC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>аевого бюджета – 200,00 млн. рублей и 7,7</w:t>
      </w:r>
      <w:r w:rsidR="00147C44" w:rsidRPr="000A30DC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val="en-US" w:eastAsia="ru-RU"/>
        </w:rPr>
        <w:t> </w:t>
      </w:r>
      <w:r w:rsidR="00147C44" w:rsidRPr="000A30DC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 xml:space="preserve">млн. рублей </w:t>
      </w:r>
      <w:r w:rsidR="00147C44" w:rsidRPr="000A30DC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noBreakHyphen/>
        <w:t xml:space="preserve"> </w:t>
      </w:r>
      <w:r w:rsidR="00D36A5E" w:rsidRPr="000A30DC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>местного бюджета.</w:t>
      </w:r>
    </w:p>
    <w:p w:rsidR="00D36A5E" w:rsidRPr="000A30DC" w:rsidRDefault="00D36A5E" w:rsidP="00D36A5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Работы по ремонту дорог выполнялись в рамках муниципальной программы «Осуществление дорожной деятельности в отношении автомобильных дорог местного значения Находкинского городского окру</w:t>
      </w:r>
      <w:r w:rsidR="00147C44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га» на 2018 </w:t>
      </w:r>
      <w:r w:rsidR="00147C44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noBreakHyphen/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2023 годы. </w:t>
      </w:r>
    </w:p>
    <w:p w:rsidR="00524820" w:rsidRPr="000A30DC" w:rsidRDefault="00524820" w:rsidP="0052482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отчетном 2022 году в Находкинском городском округе комплексно отремонтировано 6 км автомобильных дорог местного значения.</w:t>
      </w:r>
    </w:p>
    <w:p w:rsidR="00524820" w:rsidRPr="000A30DC" w:rsidRDefault="00524820" w:rsidP="0052482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рамка</w:t>
      </w:r>
      <w:r w:rsidR="00147C44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 ремонта дорог уложено 78</w:t>
      </w:r>
      <w:r w:rsidR="00147C44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 </w:t>
      </w:r>
      <w:r w:rsidR="00147C44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</w:t>
      </w:r>
      <w:r w:rsidR="00147C44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 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proofErr w:type="gram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2</w:t>
      </w:r>
      <w:proofErr w:type="gramEnd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асфальтобетонного покрытия 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проезжей части дорог с заменой дорожных бортовых камней протяжен</w:t>
      </w:r>
      <w:r w:rsidR="00147C44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ностью 5,9 км, восстановлено 12</w:t>
      </w:r>
      <w:r w:rsidR="00147C44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 </w:t>
      </w:r>
      <w:r w:rsidR="00147C44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</w:t>
      </w:r>
      <w:r w:rsidR="00147C44" w:rsidRPr="000A30DC">
        <w:rPr>
          <w:color w:val="000000" w:themeColor="text1"/>
          <w:lang w:val="en-US"/>
        </w:rPr>
        <w:t> 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2</w:t>
      </w:r>
      <w:r w:rsidR="00147C44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тротуаров, восстановлено 0,9</w:t>
      </w:r>
      <w:r w:rsidR="00147C44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 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км ливнеотвода. </w:t>
      </w:r>
    </w:p>
    <w:p w:rsidR="00D36A5E" w:rsidRPr="000A30DC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Общая сумм</w:t>
      </w:r>
      <w:r w:rsidR="00B20B74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денежных средств, выделенных и израсходованных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ремонт дворовых территорий на территории Находки</w:t>
      </w:r>
      <w:r w:rsidR="00B20B74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нского городского округа, в 2022 году составила 14,06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млн. рублей.</w:t>
      </w:r>
    </w:p>
    <w:p w:rsidR="00B20B74" w:rsidRPr="000A30DC" w:rsidRDefault="00B20B74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отчетном 2022 году в Находкинском городском округе в рамках данного мероприятия комплексно отремонтировано 5 объектов: площадь обновленного покрытия по все</w:t>
      </w:r>
      <w:r w:rsidR="009B4D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 объектам составила 4,4</w:t>
      </w:r>
      <w:r w:rsidR="00255A9C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 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</w:t>
      </w:r>
      <w:r w:rsidR="00255A9C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255A9C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 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proofErr w:type="gram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2</w:t>
      </w:r>
      <w:proofErr w:type="gramEnd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20B74" w:rsidRPr="000A30DC" w:rsidRDefault="00B20B74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Также выполнен ямочный ремонт дворовых проездов и проездов к многоквартирным домам локальными участками на 23 объектах, общая площадь восстано</w:t>
      </w:r>
      <w:r w:rsidR="00255A9C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вленного покрытия составила 3,1</w:t>
      </w:r>
      <w:r w:rsidR="00255A9C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 </w:t>
      </w:r>
      <w:r w:rsidR="00255A9C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</w:t>
      </w:r>
      <w:r w:rsidR="00255A9C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 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proofErr w:type="gram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2</w:t>
      </w:r>
      <w:proofErr w:type="gramEnd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36A5E" w:rsidRPr="000A30DC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Все населенные пункты Находкинского городского округа охвачены регулярным автобусным движением. Расстояние от населенных пунктов Находкинского городского округа до остановок маршрутной сети не превышает нормативных значений. </w:t>
      </w:r>
    </w:p>
    <w:p w:rsidR="004E5B5F" w:rsidRPr="000A30DC" w:rsidRDefault="00D36A5E" w:rsidP="004E5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bookmarkStart w:id="8" w:name="_Toc39141650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территории Находк</w:t>
      </w:r>
      <w:r w:rsidR="004E5B5F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инского городского округа в 2022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 4 </w:t>
      </w:r>
      <w:proofErr w:type="gram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автотранспортных</w:t>
      </w:r>
      <w:proofErr w:type="gramEnd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предприятия осуществляли регулярные пассажирские перевозки. </w:t>
      </w:r>
      <w:r w:rsidR="004E5B5F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Действующие маршруты осуществляются по 19 направлениям, из них </w:t>
      </w:r>
      <w:r w:rsidR="004E5B5F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noBreakHyphen/>
        <w:t xml:space="preserve"> 5  сезонных. Ежедневно на линию выходит 99 транспортных единиц, оснащенных системой безналичной оплаты за проезд.</w:t>
      </w:r>
    </w:p>
    <w:p w:rsidR="004E5B5F" w:rsidRPr="000A30DC" w:rsidRDefault="004E5B5F" w:rsidP="004E5B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  <w:t>Общественным городским автотранспортом в 202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  <w:t xml:space="preserve"> году было перевезено 4,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2 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  <w:t>миллионов пассажиров, продано 6472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  <w:t>социальных билетов для льготной категории граждан федерального и регионального уровн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ей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  <w:t>.</w:t>
      </w:r>
    </w:p>
    <w:p w:rsidR="00D36A5E" w:rsidRPr="000A30DC" w:rsidRDefault="00D36A5E" w:rsidP="00201EB4">
      <w:pPr>
        <w:pStyle w:val="2"/>
        <w:spacing w:before="360" w:after="360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0A30DC">
        <w:rPr>
          <w:rFonts w:ascii="Times New Roman" w:eastAsia="Calibri" w:hAnsi="Times New Roman" w:cs="Times New Roman"/>
          <w:color w:val="000000" w:themeColor="text1"/>
        </w:rPr>
        <w:t>Дошкольное образование</w:t>
      </w:r>
      <w:bookmarkEnd w:id="8"/>
    </w:p>
    <w:p w:rsidR="00F060CF" w:rsidRPr="000A30DC" w:rsidRDefault="00F060CF" w:rsidP="00F060C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bookmarkStart w:id="9" w:name="bookmark3"/>
      <w:bookmarkStart w:id="10" w:name="_Toc39141652"/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В 2022 году сеть муниципальных бюджетных дошкольных образовательных учреждений (далее – МБДОУ) была представлена 36 детскими садами. </w:t>
      </w:r>
    </w:p>
    <w:p w:rsidR="00F060CF" w:rsidRPr="000A30DC" w:rsidRDefault="00F060CF" w:rsidP="00F060C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Во исполнение</w:t>
      </w:r>
      <w:r w:rsidRPr="000A30DC">
        <w:rPr>
          <w:rFonts w:ascii="Calibri" w:eastAsia="Arial Unicode MS" w:hAnsi="Calibri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Указа Президента Российской Федерации Путина В.В. от 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en-US"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07.05.2018 № 204 «О национальных целях и стратегических задачах развития Российской Федера</w:t>
      </w:r>
      <w:r w:rsidR="00FE5F50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ции на период до 2024 года» (п.</w:t>
      </w:r>
      <w:r w:rsidR="00FE5F50" w:rsidRPr="000A30DC">
        <w:rPr>
          <w:color w:val="000000" w:themeColor="text1"/>
          <w:lang w:val="en-US"/>
        </w:rPr>
        <w:t> </w:t>
      </w:r>
      <w:r w:rsidR="00FE5F50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FE5F50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en-US"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б) к 2021</w:t>
      </w:r>
      <w:r w:rsidR="00FE5F50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 году необходимо достигнуть 100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% доступности дошкольного образования для детей в возрасте до 3-х 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lastRenderedPageBreak/>
        <w:t>лет. В 2020 году значение показателя достигнуто, в 2022 году в Находкинском городском округе сохранилось достигнутое в 2020 году значение показателя.</w:t>
      </w:r>
    </w:p>
    <w:p w:rsidR="00F060CF" w:rsidRPr="000A30DC" w:rsidRDefault="00F060CF" w:rsidP="00F060CF">
      <w:pPr>
        <w:spacing w:after="0" w:line="360" w:lineRule="auto"/>
        <w:ind w:right="60" w:firstLine="567"/>
        <w:jc w:val="both"/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Показатель «Доля детей в возрасте 1-6 лет, получающих дошкольную образовательную услугу и (или) услуги по их содержанию в муниципальных образовательных учреждениях в общей численности детей в возрасте 1-6 лет»</w:t>
      </w:r>
      <w:r w:rsidRPr="000A30DC">
        <w:rPr>
          <w:rFonts w:ascii="Times New Roman" w:eastAsia="Arial Unicode MS" w:hAnsi="Times New Roman" w:cs="Times New Roman"/>
          <w:b/>
          <w:i/>
          <w:color w:val="000000" w:themeColor="text1"/>
          <w:sz w:val="26"/>
          <w:szCs w:val="26"/>
          <w:lang w:eastAsia="ru-RU"/>
        </w:rPr>
        <w:t>.</w:t>
      </w:r>
    </w:p>
    <w:p w:rsidR="00F060CF" w:rsidRPr="000A30DC" w:rsidRDefault="00F060CF" w:rsidP="00F060CF">
      <w:pPr>
        <w:spacing w:after="0" w:line="360" w:lineRule="auto"/>
        <w:ind w:right="60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 Расчет показателя: 7385/9636*100% = 77 %</w:t>
      </w:r>
    </w:p>
    <w:p w:rsidR="00F060CF" w:rsidRPr="000A30DC" w:rsidRDefault="00F060CF" w:rsidP="00F060CF">
      <w:pPr>
        <w:spacing w:after="0" w:line="360" w:lineRule="auto"/>
        <w:ind w:right="60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В 2022 году дошкольную образовательную услугу получали 7</w:t>
      </w:r>
      <w:r w:rsidR="00924470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385 детей в МБДОУ Находкинского городского округа. </w:t>
      </w:r>
    </w:p>
    <w:p w:rsidR="00F060CF" w:rsidRPr="000A30DC" w:rsidRDefault="00F060CF" w:rsidP="00F060CF">
      <w:pPr>
        <w:spacing w:after="0" w:line="360" w:lineRule="auto"/>
        <w:ind w:right="60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В 2022 г. уменьшилась общая численность детей в возрасте 1-6 лет:</w:t>
      </w:r>
      <w:r w:rsidRPr="000A30D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11</w:t>
      </w:r>
      <w:r w:rsidR="00924470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067 – 2019 год, 10</w:t>
      </w:r>
      <w:r w:rsidR="00924470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575 – 2020 год, 10</w:t>
      </w:r>
      <w:r w:rsidR="00924470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118 – 2021 год, 9</w:t>
      </w:r>
      <w:r w:rsidR="00924470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636 – 2022 год.</w:t>
      </w:r>
    </w:p>
    <w:p w:rsidR="00F060CF" w:rsidRPr="000A30DC" w:rsidRDefault="00F060CF" w:rsidP="00F060C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Показатель «Доля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лет».</w:t>
      </w:r>
    </w:p>
    <w:p w:rsidR="00F060CF" w:rsidRPr="000A30DC" w:rsidRDefault="00F060CF" w:rsidP="00F060CF">
      <w:pPr>
        <w:spacing w:after="0" w:line="360" w:lineRule="auto"/>
        <w:ind w:firstLine="567"/>
        <w:jc w:val="both"/>
        <w:rPr>
          <w:rFonts w:ascii="Times New Roman" w:eastAsia="Arial Unicode MS" w:hAnsi="Times New Roman" w:cs="Arial Unicode MS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Расчет показателя: </w:t>
      </w:r>
      <w:r w:rsidRPr="000A30DC">
        <w:rPr>
          <w:rFonts w:ascii="Times New Roman" w:eastAsia="Arial Unicode MS" w:hAnsi="Times New Roman" w:cs="Arial Unicode MS"/>
          <w:color w:val="000000" w:themeColor="text1"/>
          <w:sz w:val="26"/>
          <w:szCs w:val="26"/>
          <w:lang w:eastAsia="ru-RU"/>
        </w:rPr>
        <w:t>1684/9636*100%=17%</w:t>
      </w:r>
    </w:p>
    <w:p w:rsidR="00F060CF" w:rsidRPr="000A30DC" w:rsidRDefault="00F060CF" w:rsidP="00F060C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Arial Unicode MS"/>
          <w:color w:val="000000" w:themeColor="text1"/>
          <w:sz w:val="26"/>
          <w:szCs w:val="26"/>
          <w:lang w:eastAsia="ru-RU"/>
        </w:rPr>
        <w:t>Данная очередь является актуальной, эти дети претендуют на место в саду в 2023-2024 учебном году. Анализируя возможности детских садов принять детей на указанный учебный год, все дети будут обеспечены местом в детском саду.</w:t>
      </w:r>
    </w:p>
    <w:p w:rsidR="00F060CF" w:rsidRPr="000A30DC" w:rsidRDefault="00F060CF" w:rsidP="00F060C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В 2022 г. уменьшилась общая численность детей в возрасте 1-6 лет: 11</w:t>
      </w:r>
      <w:r w:rsidR="00F4005B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067 – 2019 год, 10</w:t>
      </w:r>
      <w:r w:rsidR="00F4005B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575 – 2020 год, 10</w:t>
      </w:r>
      <w:r w:rsidR="00F4005B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118 – 2021 год, 9</w:t>
      </w:r>
      <w:r w:rsidR="00F4005B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636 – 2022 год.</w:t>
      </w:r>
    </w:p>
    <w:p w:rsidR="00F060CF" w:rsidRPr="000A30DC" w:rsidRDefault="00F060CF" w:rsidP="00F060C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Показатель «Доля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учреждений».</w:t>
      </w:r>
    </w:p>
    <w:p w:rsidR="00F060CF" w:rsidRPr="000A30DC" w:rsidRDefault="00F060CF" w:rsidP="00F060CF">
      <w:pPr>
        <w:spacing w:after="0" w:line="360" w:lineRule="auto"/>
        <w:ind w:right="60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Расчет показателя: (0+33)/36 *100%=92%, где:</w:t>
      </w:r>
    </w:p>
    <w:p w:rsidR="00F060CF" w:rsidRPr="000A30DC" w:rsidRDefault="00F060CF" w:rsidP="00F060CF">
      <w:pPr>
        <w:spacing w:after="0" w:line="360" w:lineRule="auto"/>
        <w:ind w:right="60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F661D7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 –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 число муниципальных дошкольных образовательных учреждений, имеющие здания, находящиеся в аварийном состоянии;</w:t>
      </w:r>
    </w:p>
    <w:p w:rsidR="00F060CF" w:rsidRPr="000A30DC" w:rsidRDefault="00F060CF" w:rsidP="00F060CF">
      <w:pPr>
        <w:spacing w:after="0" w:line="360" w:lineRule="auto"/>
        <w:ind w:right="60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33 </w:t>
      </w:r>
      <w:r w:rsidR="00F661D7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 число муниципальных дошкольных образовательных учреждений, здания которых требуют капитального ремонта;</w:t>
      </w:r>
    </w:p>
    <w:p w:rsidR="00F060CF" w:rsidRPr="000A30DC" w:rsidRDefault="00F060CF" w:rsidP="00F060CF">
      <w:pPr>
        <w:spacing w:after="0" w:line="360" w:lineRule="auto"/>
        <w:ind w:right="60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36 – число муниципальных дошкольных образовательных учреждений в 2022 году.</w:t>
      </w:r>
    </w:p>
    <w:p w:rsidR="00F060CF" w:rsidRPr="000A30DC" w:rsidRDefault="00F060CF" w:rsidP="00F060CF">
      <w:pPr>
        <w:spacing w:after="0" w:line="360" w:lineRule="auto"/>
        <w:ind w:right="60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Высокий процент дошкольных образовательных учреждений, требующих капитального ремонта, объясняется тем, что большинство детских садов города построены в период 60х-80х годов 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en-US" w:eastAsia="ru-RU"/>
        </w:rPr>
        <w:t>XX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 века, здания имеют высокий процент износа и требуют капитального ремонта.</w:t>
      </w:r>
    </w:p>
    <w:p w:rsidR="00D36A5E" w:rsidRPr="000A30DC" w:rsidRDefault="00D36A5E" w:rsidP="00201EB4">
      <w:pPr>
        <w:pStyle w:val="2"/>
        <w:spacing w:before="360" w:after="360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0A30DC">
        <w:rPr>
          <w:rFonts w:ascii="Times New Roman" w:eastAsia="Calibri" w:hAnsi="Times New Roman" w:cs="Times New Roman"/>
          <w:color w:val="000000" w:themeColor="text1"/>
        </w:rPr>
        <w:lastRenderedPageBreak/>
        <w:t>Общее и дополнительное образование</w:t>
      </w:r>
      <w:bookmarkEnd w:id="9"/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В 2022 году в Находкинском городском округе функционировало 23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en-US"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муниципальных бюджетных и автономных общеобразовательных учреждения (далее – МБОУ и МАОУ соответственно) и 5 учреждений дополнительного образовани</w:t>
      </w:r>
      <w:r w:rsidR="000C4338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я разной направленности (далее </w:t>
      </w:r>
      <w:r w:rsidR="000C4338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noBreakHyphen/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 МБУ </w:t>
      </w:r>
      <w:proofErr w:type="gramStart"/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ДО</w:t>
      </w:r>
      <w:proofErr w:type="gramEnd"/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Показатели эффективности деятельности системы общего образования Находкинского городского округа в 2022 году говорят о необходимости дальнейшего повышения качества образования в системе общего образования и расширения услуг дополнительного образования детей.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Расчет показателя: (738-731)/738*100%=0,95, где: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738 </w:t>
      </w:r>
      <w:r w:rsidR="005C3391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 численность </w:t>
      </w:r>
      <w:proofErr w:type="gramStart"/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обучающихся</w:t>
      </w:r>
      <w:proofErr w:type="gramEnd"/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обучения;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731 </w:t>
      </w:r>
      <w:r w:rsidR="005C3391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 численность </w:t>
      </w:r>
      <w:proofErr w:type="gramStart"/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обучающихся</w:t>
      </w:r>
      <w:proofErr w:type="gramEnd"/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обучения, получившие аттестат 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о среднем (полном) образовании.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предметам.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Расчет показателя (русский язык): 737/737*100%=100%, где: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737 </w:t>
      </w:r>
      <w:r w:rsidR="005C3391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 выпускники муниципальных общеобразовательных учреждений, сдавших единый государственный экзамен по русскому языку. 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737 </w:t>
      </w:r>
      <w:r w:rsidR="005C3391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 численность выпускников муниципальных общеобразовательных учреждений, сдававших единый государственный экзамен по русскому языку.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Расчет показателя (математика): 730/737*100%=99,1%, где: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730 </w:t>
      </w:r>
      <w:r w:rsidR="005C3391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 выпускники муниципальных общеобразовательных учреждений, сдавших единый государственный экзамен по математике. 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737 </w:t>
      </w:r>
      <w:r w:rsidR="005C3391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 численность выпускников муниципальных общеобразовательных учреждений, сдававших единый государственный экзамен по математике.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Расчет показателя: 16</w:t>
      </w:r>
      <w:r w:rsidR="00F81074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210/20</w:t>
      </w:r>
      <w:r w:rsidR="00F81074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787*100%=78%, где: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16</w:t>
      </w:r>
      <w:r w:rsidR="00F81074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210 </w:t>
      </w:r>
      <w:r w:rsidR="005C3391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собственности;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20</w:t>
      </w:r>
      <w:r w:rsidR="00F81074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787 </w:t>
      </w:r>
      <w:r w:rsidR="005C3391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 общей численности детей данной возрастной группы. Данная численность приведена из приложенной к отчетной форме по эффективности деятельности органов местного самоуправления статистической информации. 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Однако при составлении других отчетов использовалась иная численность детей в возрасте от 5 до 18 лет (20 649), которая доведена до управления образования администрации Находкинского городского округа Региональным модельным центром Приморского края для использования при расчетах охвата детей в возрасте от 5 до 18 лет дополнительным образованием. Таким образом, при использовании сведений Регионального модельного центра Приморского края охват детей в возрасте от 5 до 18 лет дополнительным образованием составляет: 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16</w:t>
      </w:r>
      <w:r w:rsidR="0000519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106/20</w:t>
      </w:r>
      <w:r w:rsidR="00005196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649*100%=78,5%.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Доля детей первой и второй групп здоровья в общей численности обучающихся в муниципальных общеобразовательных учреждениях.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Расчет показателя: (4</w:t>
      </w:r>
      <w:r w:rsidR="00F019F0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789+10</w:t>
      </w:r>
      <w:r w:rsidR="00F019F0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981)/17</w:t>
      </w:r>
      <w:r w:rsidR="00F019F0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330*100%= 91%, где: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F019F0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789</w:t>
      </w:r>
      <w:r w:rsidR="005C3391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 –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 число детей первой группы здоровья обучающихся в муниципальных общеобразовательных учреждениях;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10</w:t>
      </w:r>
      <w:r w:rsidR="00F019F0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981 </w:t>
      </w:r>
      <w:r w:rsidR="005C3391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 число детей второй группы здоровья обучающихся в муниципальных общеобразовательных учреждениях;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17</w:t>
      </w:r>
      <w:r w:rsidR="00F019F0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330 </w:t>
      </w:r>
      <w:r w:rsidR="005C3391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 общее число осмотренных детей обучающихся в муниципальных общеобразовательных учреждениях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Согласно информации КГБУЗ «Находкинская городская больница», доля детей, отнесенных к первой и второй группам здоровья в общей </w:t>
      </w:r>
      <w:proofErr w:type="gramStart"/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численности</w:t>
      </w:r>
      <w:proofErr w:type="gramEnd"/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 обучающихся 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lastRenderedPageBreak/>
        <w:t>в МБОУ Находкинского городского округа, в 2022 году составляет 91%. Изменение значения показателя объясняется ежегодным изменением контингента.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Расчет показателя: (1+18)/23 *100%=82,6%, где:</w:t>
      </w:r>
    </w:p>
    <w:p w:rsidR="00F54587" w:rsidRPr="000A30DC" w:rsidRDefault="00AB5A61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1 –</w:t>
      </w:r>
      <w:r w:rsidR="00F54587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 число муниципальных общеобразовательных учреждений, имеющие здания, находящиеся в аварийном состоянии;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18 </w:t>
      </w:r>
      <w:r w:rsidR="00AB5A61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 число муниципальных общеобразовательных учреждений, здания которых требуют капитального ремонта;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23 – число муниципальных общеобразовательных учреждений.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Информация о значении отдельных показателей взята из формы № ОО-2 согласно методическим рекомендациям.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Высокий процент общеобразовательных учреждений, требующих капитального ремонта, объясняется тем, что большинство школ города построены в период 50х-70х годов XX века, здания имеют высокий процент износа и требуют капитального ремонта. Увеличение значения показателя вызвано также тем, что количество муниципальных общеобразовательных учреждений уменьшилось в связи с присоединением МБОУ «СОШ № 17» НГО к МБОУ «СОШ № 10 с углубленным изучением английского языка» НГО.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Интегральный показатель, характеризующий качество инфраструктуры (материально-технической и технологической базы) обучения, а также реализации требований федеральных государственных образовательных стандартов к условиям обучения, является среднеарифметическим отдельных 16-ти относительных показателей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Расчет показателя: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(95,7+65,2+100+100+22+95,7+100+100+100+100+100+100+100+100+52,2+39)/16</w:t>
      </w:r>
      <w:r w:rsidR="00AF4EA5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 = 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85,6%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Информация о значении отдельных показателей взята из формы № ОО-2 согласно методическим рекомендациям.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численности</w:t>
      </w:r>
      <w:proofErr w:type="gramEnd"/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 обучающихся в муниципальных общеобразовательных учреждениях.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Ра</w:t>
      </w:r>
      <w:r w:rsidR="00446016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счет показателя: 2</w:t>
      </w:r>
      <w:r w:rsidR="004C50FA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446016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191/17</w:t>
      </w:r>
      <w:r w:rsidR="004C50FA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446016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330*100%=12,6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%, где:</w:t>
      </w:r>
    </w:p>
    <w:p w:rsidR="00F54587" w:rsidRPr="000A30DC" w:rsidRDefault="00323018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4C50FA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191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en-US"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en-US" w:eastAsia="ru-RU"/>
        </w:rPr>
        <w:t> </w:t>
      </w:r>
      <w:r w:rsidR="00F54587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общая численность обучающихся в муниципальных общеобразовательных учреждениях, занимающихся во вторую смену;</w:t>
      </w:r>
      <w:proofErr w:type="gramEnd"/>
    </w:p>
    <w:p w:rsidR="00F54587" w:rsidRPr="000A30DC" w:rsidRDefault="00323018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17</w:t>
      </w:r>
      <w:r w:rsidR="004C50FA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330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en-US"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en-US" w:eastAsia="ru-RU"/>
        </w:rPr>
        <w:t> </w:t>
      </w:r>
      <w:r w:rsidR="00F54587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общая численность обучающихся в муниципальных общеобразовательных учреждениях.</w:t>
      </w:r>
      <w:proofErr w:type="gramEnd"/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Доля обучающихся в муниципальных общеобразовательных учреждениях, занимающихся во вторую смену, в общей </w:t>
      </w:r>
      <w:proofErr w:type="gramStart"/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численности</w:t>
      </w:r>
      <w:proofErr w:type="gramEnd"/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 обучающихся в муниципальных общеобразовательны</w:t>
      </w:r>
      <w:r w:rsidR="00446016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х учреждениях, увеличилась с 12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% в 2021 году д</w:t>
      </w:r>
      <w:r w:rsidR="00446016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о 12,6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% в 2022 году. Это вызвано увеличением общей численности обучающихся в муниципальных общеобразовательных учреждениях,  прекращением функционирования здания МАОУ «СОШ № </w:t>
      </w:r>
      <w:r w:rsidR="005C3391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7 «Эдельвейс» НГО по адресу: г.</w:t>
      </w:r>
      <w:r w:rsidR="005C3391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en-US"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Находка, ул. Шевченко, 1, а также увеличением численности жителей микрорайонов МЖК.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учреждениях.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Расчет показателя: 1</w:t>
      </w:r>
      <w:r w:rsidR="00F32204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228</w:t>
      </w:r>
      <w:r w:rsidR="00F32204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229</w:t>
      </w:r>
      <w:r w:rsidR="00F32204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321,47/17</w:t>
      </w:r>
      <w:r w:rsidR="00F32204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330=70</w:t>
      </w:r>
      <w:r w:rsidR="00027103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873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Расходы бюджета муниципального образования на общее образование в расчете на 1 обучающегося в муниципальных общеобразовательных учреждениях увеличились с </w:t>
      </w:r>
      <w:r w:rsidR="00027103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66 284 рублей в 2021 году до 70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873 рублей в 2022 году. 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Независимая оценка качества условий оказания услуг муниципальными организациями в сфере образования.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По результатам опроса в АИС «Сетевой город. Образование» в декабре 2022г. степень удовлетворенности населения Находкинского городского округа качеством предоставляемых </w:t>
      </w:r>
      <w:r w:rsidR="00F50F63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образовательных услуг составила</w:t>
      </w:r>
    </w:p>
    <w:p w:rsidR="00F54587" w:rsidRPr="000A30DC" w:rsidRDefault="00446016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2B49C4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519/9</w:t>
      </w:r>
      <w:r w:rsidR="002B49C4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541*100%=78,8</w:t>
      </w:r>
      <w:r w:rsidR="00F54587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%, где: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2B49C4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519 </w:t>
      </w:r>
      <w:r w:rsidR="005C3391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 численность населения, удовлетворенного качеством предоставляемых образовательных услуг;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9</w:t>
      </w:r>
      <w:r w:rsidR="002B49C4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541 </w:t>
      </w:r>
      <w:r w:rsidR="005C3391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 общая численность населения, принявшего участие в  опросе.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Принимаемые в 2022 году меры повлекли следующие позитивные изменения в муниципальной образовательной системе Находкинского городского округа: </w:t>
      </w:r>
    </w:p>
    <w:p w:rsidR="00F54587" w:rsidRPr="000A30DC" w:rsidRDefault="005C3391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-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val="en-US" w:eastAsia="ru-RU"/>
        </w:rPr>
        <w:t> </w:t>
      </w:r>
      <w:r w:rsidR="00F54587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улучшение условий пребывания обучающихся в образовательных учреждениях Находкинского городского округа;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- начал функционировать IT-куб;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- расширение количества профильных классов, внедрение нового профиля;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- повысилась заработная плата педагогических работников образовательных учреждений округа.</w:t>
      </w:r>
    </w:p>
    <w:p w:rsidR="00F54587" w:rsidRPr="000A30DC" w:rsidRDefault="00F54587" w:rsidP="00F54587">
      <w:pPr>
        <w:spacing w:after="0" w:line="360" w:lineRule="auto"/>
        <w:ind w:right="62"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На 2023-2024 годы в рамках муниципальной программы «Развитие образования в Находкинском городском округе на 2020-2024 гг.» запланированы мероприятия по ремонту и оснащению современным оборудованием, Интернетом, обеспечению безопасности, в том числе противопожарной и антитеррористическо</w:t>
      </w:r>
      <w:r w:rsidR="00F50F63"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й, образовательных учреждений.</w:t>
      </w:r>
    </w:p>
    <w:p w:rsidR="00D36A5E" w:rsidRPr="000A30DC" w:rsidRDefault="00D36A5E" w:rsidP="0033183C">
      <w:pPr>
        <w:pStyle w:val="2"/>
        <w:spacing w:before="360" w:after="360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0A30DC">
        <w:rPr>
          <w:rFonts w:ascii="Times New Roman" w:eastAsia="Calibri" w:hAnsi="Times New Roman" w:cs="Times New Roman"/>
          <w:color w:val="000000" w:themeColor="text1"/>
        </w:rPr>
        <w:t>Культура</w:t>
      </w:r>
      <w:bookmarkEnd w:id="10"/>
    </w:p>
    <w:p w:rsidR="00FA64E6" w:rsidRPr="000A30DC" w:rsidRDefault="00FA64E6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2022 году среднемесячная номинальная начисленная заработная плата работников муниципальных учреждений культуры и</w:t>
      </w:r>
      <w:r w:rsidR="00F50F63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искусства составила </w:t>
      </w:r>
      <w:r w:rsidR="004D1B1A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52</w:t>
      </w:r>
      <w:r w:rsidR="00F50F63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414,00 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руб., (10,2%) больше в сравнении с 2021 годом. </w:t>
      </w:r>
    </w:p>
    <w:p w:rsidR="00FA64E6" w:rsidRPr="000A30DC" w:rsidRDefault="00FA64E6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Рост средней заработной платы произошел в результате увеличения целевого показателя средней заработной платы, </w:t>
      </w:r>
      <w:proofErr w:type="gram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соответствующему</w:t>
      </w:r>
      <w:proofErr w:type="gramEnd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средней заработной плате по экономике в Приморском крае.</w:t>
      </w:r>
    </w:p>
    <w:p w:rsidR="00F97D2B" w:rsidRPr="000A30DC" w:rsidRDefault="00F97D2B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конец</w:t>
      </w:r>
      <w:proofErr w:type="gramEnd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2022</w:t>
      </w:r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в Находкинском городском округе действовало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36A5E" w:rsidRPr="000A30DC" w:rsidRDefault="00F97D2B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— </w:t>
      </w:r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 учреждений клубного типа. Фактическая обеспеченность клубами и учреждениями клубного типа в 2021 году составляла 100%. </w:t>
      </w:r>
    </w:p>
    <w:p w:rsidR="00D36A5E" w:rsidRPr="000A30DC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расчете уровня фактической обеспеченности учреждениями клубного </w:t>
      </w:r>
      <w:r w:rsidR="00550AC3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типа использовался норматив 15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(усредненный показатель) посадочн</w:t>
      </w:r>
      <w:r w:rsidR="00F97D2B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ых мест на 1 тысячу жителей: 138 806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жи</w:t>
      </w:r>
      <w:r w:rsidR="00F50F63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теле</w:t>
      </w:r>
      <w:r w:rsidR="00550AC3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 / 1 000 х 15</w:t>
      </w:r>
      <w:r w:rsidR="00F50F63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550AC3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ед. = 2</w:t>
      </w:r>
      <w:r w:rsidR="00F50F63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550AC3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082</w:t>
      </w:r>
      <w:r w:rsidR="00F50F63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ед.</w:t>
      </w:r>
    </w:p>
    <w:p w:rsidR="00D36A5E" w:rsidRPr="000A30DC" w:rsidRDefault="00B42F28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(фактическ</w:t>
      </w:r>
      <w:r w:rsidR="00550AC3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ое количество посадочных мест)/2</w:t>
      </w:r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 </w:t>
      </w:r>
      <w:r w:rsidR="00550AC3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082</w:t>
      </w:r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(нормативное количес</w:t>
      </w:r>
      <w:r w:rsidR="00550AC3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тво посадочных мест) х 100 = 97,4</w:t>
      </w:r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%;</w:t>
      </w:r>
    </w:p>
    <w:p w:rsidR="00D36A5E" w:rsidRPr="000A30DC" w:rsidRDefault="00D03316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—</w:t>
      </w:r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12 общедоступных библиотек. Уровень фактической обеспеченности библиотеками соответствует 100% от нормативной потребности.</w:t>
      </w:r>
    </w:p>
    <w:p w:rsidR="00D36A5E" w:rsidRPr="000A30DC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При расчете уровня фактической обеспеченности библиотеками использовался норматив 20 000 жителей на 1 общедоступную библиотеку: </w:t>
      </w:r>
    </w:p>
    <w:p w:rsidR="00D36A5E" w:rsidRPr="000A30DC" w:rsidRDefault="006535F3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138 806 жителей / 20 000 = 6,9</w:t>
      </w:r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ед. </w:t>
      </w:r>
    </w:p>
    <w:p w:rsidR="00D36A5E" w:rsidRPr="000A30DC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10 000 д</w:t>
      </w:r>
      <w:r w:rsidR="006535F3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етей на 1 детскую библиотеку: 20 787 детей / 10 000 = 2,1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ед.</w:t>
      </w:r>
    </w:p>
    <w:p w:rsidR="00D36A5E" w:rsidRPr="000A30DC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Нормативное количес</w:t>
      </w:r>
      <w:r w:rsidR="006535F3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тво библиотек: 6,9 + 2,1 = 9,0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ед. Фактическое количество библиотек – 12 ед. 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</w:p>
    <w:p w:rsidR="00D36A5E" w:rsidRPr="000A30DC" w:rsidRDefault="001A623C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—</w:t>
      </w:r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 </w:t>
      </w:r>
      <w:proofErr w:type="gramStart"/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парковых</w:t>
      </w:r>
      <w:proofErr w:type="gramEnd"/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территории. Уровень фактической обеспеченности парками культуры и отдыха в Находкинском городском округе составлял 40% от нормативной потребности.</w:t>
      </w:r>
    </w:p>
    <w:p w:rsidR="00D36A5E" w:rsidRPr="000A30DC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расчете уровня фактической обеспеченности парками культуры и отдыха использовался н</w:t>
      </w:r>
      <w:r w:rsidR="001A623C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орматив 1 на 30 000 жителей: 138 806 жителей/30 000= 4,6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ед. ≈ 5 ед.</w:t>
      </w:r>
    </w:p>
    <w:p w:rsidR="00D36A5E" w:rsidRPr="000A30DC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 (фактическое количество парков)/5 (нормативное количество парков) х 100 = 40%.</w:t>
      </w:r>
    </w:p>
    <w:p w:rsidR="00D36A5E" w:rsidRPr="000A30DC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Показатель 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</w:t>
      </w:r>
      <w:r w:rsidR="009920BB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ьных учреждений культуры» в 2022 году составил 41%, что на 10,231% меньше, чем в 2021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году. </w:t>
      </w:r>
    </w:p>
    <w:p w:rsidR="00D36A5E" w:rsidRPr="000A30DC" w:rsidRDefault="00D36A5E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Были проведены работы по изготовлению проектно-сметной документации на капитальный ремонт следующих учреждений: </w:t>
      </w:r>
      <w:r w:rsidR="0093043F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МАУК «ДК им. Ю. Гагарина» НГО (капитальный ремонт сцены и сценического оборудования), МАУК «</w:t>
      </w:r>
      <w:proofErr w:type="spellStart"/>
      <w:r w:rsidR="0093043F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Ливадийский</w:t>
      </w:r>
      <w:proofErr w:type="spellEnd"/>
      <w:r w:rsidR="0093043F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ДК» (капитальный ремонт сцены и сценического оборудования), 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МБУК «Центральная библиотечная система» </w:t>
      </w:r>
      <w:r w:rsidR="0093043F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НГО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(капитальный ремонт внутренних помещений</w:t>
      </w:r>
      <w:r w:rsidR="0093043F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библиотеки № 4 и библиотеки № 15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), </w:t>
      </w:r>
      <w:r w:rsidR="0093043F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МАУК «Международный морской клуб» НГО (капитальный ремонт крыши).</w:t>
      </w:r>
    </w:p>
    <w:p w:rsidR="00D36A5E" w:rsidRPr="000A30DC" w:rsidRDefault="00203153" w:rsidP="00D36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Расчет доли объема капитального ремонта, который требуют здания учреждений культуры</w:t>
      </w:r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D36A5E" w:rsidRPr="000A30DC" w:rsidRDefault="00D36A5E" w:rsidP="00D36A5E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МБУК «Музейно-выставочн</w:t>
      </w:r>
      <w:r w:rsidR="00BD5B8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ый центр г. Находка» – 40%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36A5E" w:rsidRPr="000A30DC" w:rsidRDefault="00D36A5E" w:rsidP="00D36A5E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МБУК «ГКГ </w:t>
      </w:r>
      <w:r w:rsidR="00BD5B8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«Вернисаж г. Находка» – 70%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36A5E" w:rsidRPr="000A30DC" w:rsidRDefault="00BD5B8E" w:rsidP="00D36A5E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МАУК «Дом молодежи» НГО – 30%</w:t>
      </w:r>
    </w:p>
    <w:p w:rsidR="00D36A5E" w:rsidRPr="000A30DC" w:rsidRDefault="00BD5B8E" w:rsidP="00D36A5E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МАУК «Международн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ый морской клуб» НГО – 40%</w:t>
      </w:r>
    </w:p>
    <w:p w:rsidR="00D36A5E" w:rsidRPr="000A30DC" w:rsidRDefault="00BD5B8E" w:rsidP="00D36A5E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Клубное формирование «</w:t>
      </w:r>
      <w:proofErr w:type="spell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Приморочка</w:t>
      </w:r>
      <w:proofErr w:type="spellEnd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– 46%</w:t>
      </w:r>
    </w:p>
    <w:p w:rsidR="00D36A5E" w:rsidRPr="000A30DC" w:rsidRDefault="00BD5B8E" w:rsidP="00D36A5E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С/</w:t>
      </w:r>
      <w:proofErr w:type="gram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proofErr w:type="gramEnd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МБУК «</w:t>
      </w:r>
      <w:proofErr w:type="spell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Ливадийского</w:t>
      </w:r>
      <w:proofErr w:type="spellEnd"/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ДК» 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НГО «Клуб села Анна» – 100%</w:t>
      </w:r>
    </w:p>
    <w:p w:rsidR="00D36A5E" w:rsidRPr="000A30DC" w:rsidRDefault="00BD5B8E" w:rsidP="00D36A5E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7</w:t>
      </w:r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МБУК «Театр кукол г. Находка» 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–84%</w:t>
      </w:r>
    </w:p>
    <w:p w:rsidR="00BD5B8E" w:rsidRPr="000A30DC" w:rsidRDefault="00BD5B8E" w:rsidP="00D36A5E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Ит</w:t>
      </w:r>
      <w:r w:rsidR="00B74B59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 410%/10 учреждений = 41%</w:t>
      </w:r>
    </w:p>
    <w:p w:rsidR="00D36A5E" w:rsidRPr="000A30DC" w:rsidRDefault="00E40685" w:rsidP="00D36A5E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Из </w:t>
      </w:r>
      <w:r w:rsidR="00F7655A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 объектов культурного наследия, зарегистрированных в муни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ципальной собственности, 14 </w:t>
      </w:r>
      <w:r w:rsidR="00F7655A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находятся в 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удовлетворительном состоянии</w:t>
      </w:r>
      <w:r w:rsidR="00F7655A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Показатель «Доля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собственности» в 2022 году составил 2 / 16 х 100 = 12,58%.</w:t>
      </w:r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36A5E" w:rsidRPr="000A30DC" w:rsidRDefault="00D36A5E" w:rsidP="0033183C">
      <w:pPr>
        <w:pStyle w:val="2"/>
        <w:spacing w:before="360" w:after="360"/>
        <w:jc w:val="center"/>
        <w:rPr>
          <w:rFonts w:ascii="Times New Roman" w:eastAsia="Calibri" w:hAnsi="Times New Roman" w:cs="Times New Roman"/>
          <w:color w:val="000000" w:themeColor="text1"/>
        </w:rPr>
      </w:pPr>
      <w:bookmarkStart w:id="11" w:name="_Toc39141653"/>
      <w:r w:rsidRPr="000A30DC">
        <w:rPr>
          <w:rFonts w:ascii="Times New Roman" w:eastAsia="Calibri" w:hAnsi="Times New Roman" w:cs="Times New Roman"/>
          <w:color w:val="000000" w:themeColor="text1"/>
        </w:rPr>
        <w:t>Физическая культура и спорт</w:t>
      </w:r>
      <w:bookmarkEnd w:id="11"/>
    </w:p>
    <w:p w:rsidR="00633799" w:rsidRPr="000A30DC" w:rsidRDefault="00633799" w:rsidP="006337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2" w:name="_Toc39141654"/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целях обеспечения условий для развития физической культуры и массового спорта, проведения официальных физкультурно-оздоровительных и спортивных мероприятий, в 2022 году выполнялись мероприятия муниципальной программы 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</w:rPr>
        <w:t>«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Развитие физической культуры, школьного спорта и массового спорта в Находкинском городском округе» на 2021 - 2025 годы.</w:t>
      </w:r>
    </w:p>
    <w:p w:rsidR="00633799" w:rsidRPr="000A30DC" w:rsidRDefault="00633799" w:rsidP="006337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2022 году численность населения, систематически занимающегося физкультурой и спортом в возрасте от 3 до 79 лет, </w:t>
      </w:r>
      <w:r w:rsidR="00497212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увеличилась и 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составила 65 996 человек (в 2021 году – 61 224 человек). Численность населения этого воз</w:t>
      </w:r>
      <w:r w:rsidR="00D27C2F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раста в 2022 году составила 132 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697 человек (в 2021 году – 139 095 человек). </w:t>
      </w:r>
    </w:p>
    <w:p w:rsidR="00633799" w:rsidRPr="000A30DC" w:rsidRDefault="00633799" w:rsidP="006337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Показатель «Доля населения, систематически занимающегося физической культурой и спортом» увеличился на 4,4%. Рост показателя произошел за счет увеличения численности населения, систематически занимающег</w:t>
      </w:r>
      <w:r w:rsidR="00D27C2F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ося физкультурой и спортом на 4 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772 человек, по сравнению с 2021 годом, увеличением числа спортивных объектов и роста их пропускной способности и сокращения численности населения 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Находкинского городского округа. </w:t>
      </w:r>
    </w:p>
    <w:p w:rsidR="00633799" w:rsidRPr="000A30DC" w:rsidRDefault="00633799" w:rsidP="00633799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2022 году для привлечения 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населения Находкинского городского округа, в том числе учащихся общеобразовательных учреждений, маломобильных групп населения, к организованным занятиям физической культурой и спортом были выполнены следующие мероприятия:</w:t>
      </w:r>
    </w:p>
    <w:p w:rsidR="00633799" w:rsidRPr="000A30DC" w:rsidRDefault="00633799" w:rsidP="0063379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Проведено 108 физкультурных и спорт</w:t>
      </w:r>
      <w:r w:rsidR="00D27C2F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ивных мероприятий с участием 11 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672 человек.</w:t>
      </w:r>
    </w:p>
    <w:p w:rsidR="00633799" w:rsidRPr="000A30DC" w:rsidRDefault="00633799" w:rsidP="00633799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Направлены для участия в краевых и межмуниципальных физкультурных и спортивных мероприятиях спортсмены, спортивные сборные команды и лица их сопровождающие – 55 выездов (689 спортсменов), в 2021 году было проведено 43 выезда (485 спортсмена).</w:t>
      </w:r>
    </w:p>
    <w:p w:rsidR="00633799" w:rsidRPr="000A30DC" w:rsidRDefault="00633799" w:rsidP="006337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 отчетный период силами муниципального автономного учреждения «Физкультура и здоровье» Находкинского городского округа было проведено 3 124 занятия физкультурно-спортивной направленности по месту проживания граждан, в </w:t>
      </w:r>
      <w:r w:rsidR="00FE5B30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мероприятиях приняло участие 32 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507 человек, в 2021 г</w:t>
      </w:r>
      <w:r w:rsidR="00FE5B30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оду 3 103 занятий с участием 34 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670 человек. </w:t>
      </w:r>
    </w:p>
    <w:p w:rsidR="00633799" w:rsidRPr="000A30DC" w:rsidRDefault="00633799" w:rsidP="006337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зимний сезон 2022 года на территории Находкинского городского округа проводилась заливка 7 хоккейных коробок и катков.</w:t>
      </w:r>
    </w:p>
    <w:p w:rsidR="00633799" w:rsidRPr="000A30DC" w:rsidRDefault="00633799" w:rsidP="006337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Центр тестирования ВФСК ГТО Находкинского городского округа в 2022 году продолжил работу по внедрению комплекса ГТО на территории Находкинского городского округа среди всех возрастных групп населения. Всего в выполнении норм ВФСК ГТО приняли участие 1 169 человек, нормы ГТО выпол</w:t>
      </w:r>
      <w:r w:rsidR="00D27C2F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нили 918 человека, в 2021 году </w:t>
      </w:r>
      <w:r w:rsidR="00D27C2F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noBreakHyphen/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774 человек. </w:t>
      </w:r>
    </w:p>
    <w:p w:rsidR="00D36A5E" w:rsidRPr="000A30DC" w:rsidRDefault="00D36A5E" w:rsidP="00C47E39">
      <w:pPr>
        <w:pStyle w:val="2"/>
        <w:spacing w:before="360" w:after="360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0A30DC">
        <w:rPr>
          <w:rFonts w:ascii="Times New Roman" w:eastAsia="Calibri" w:hAnsi="Times New Roman" w:cs="Times New Roman"/>
          <w:color w:val="000000" w:themeColor="text1"/>
        </w:rPr>
        <w:t>Жилищное строительство и обеспечение граждан жильем</w:t>
      </w:r>
      <w:bookmarkEnd w:id="12"/>
    </w:p>
    <w:p w:rsidR="00F14C0E" w:rsidRPr="000A30DC" w:rsidRDefault="00F14C0E" w:rsidP="00F14C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2022 году на территории Находкинского городского о</w:t>
      </w:r>
      <w:r w:rsidR="00FE5B30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круга введены в 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эксплуатацию </w:t>
      </w:r>
      <w:r w:rsidR="009C3E2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жилые дома общей площадью 66,3</w:t>
      </w:r>
      <w:r w:rsidR="00FE5B30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 тыс. кв. 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метров, </w:t>
      </w:r>
      <w:r w:rsidR="00497212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что в 1,5 раза больше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уровн</w:t>
      </w:r>
      <w:r w:rsidR="00497212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я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прошлого года. В том числе ввод индив</w:t>
      </w:r>
      <w:r w:rsidR="009C3E2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идуального жилья составил 35,6</w:t>
      </w:r>
      <w:r w:rsidR="00FE5B30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 тыс. кв. 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метров. </w:t>
      </w:r>
    </w:p>
    <w:p w:rsidR="00F14C0E" w:rsidRPr="000A30DC" w:rsidRDefault="00F14C0E" w:rsidP="00F14C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Были сданы в эксплуатацию четыре многоквартирных жилых д</w:t>
      </w:r>
      <w:r w:rsidR="00FE5B30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ома, общей площадью почти 50 тыс. 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кв.</w:t>
      </w:r>
      <w:r w:rsidR="00FE5B30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 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м. За счет средств КРЖС построены и введены в эксплуатацию два арендных дома на улице Добролюбова (14 - 16 этажей на</w:t>
      </w:r>
      <w:r w:rsidR="00FE5B30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440 квартир, общей площадью 37 тыс. </w:t>
      </w:r>
      <w:proofErr w:type="spellStart"/>
      <w:r w:rsidR="00FE5B30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кв</w:t>
      </w:r>
      <w:proofErr w:type="spellEnd"/>
      <w:r w:rsidR="00FE5B30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 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м) для работников бюджетной сферы. </w:t>
      </w:r>
    </w:p>
    <w:p w:rsidR="00D36A5E" w:rsidRPr="000A30DC" w:rsidRDefault="00D36A5E" w:rsidP="00D36A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>З</w:t>
      </w: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 xml:space="preserve">начение </w:t>
      </w:r>
      <w:r w:rsidRPr="000A30DC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>по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казателя «Общая площадь жилых помещений, приходящаяся в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сре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днем на о</w:t>
      </w:r>
      <w:r w:rsidR="00887FF8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дного жителя» увеличилась с 27</w:t>
      </w:r>
      <w:r w:rsidR="009A71D7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,0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proofErr w:type="gram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2</w:t>
      </w:r>
      <w:proofErr w:type="gramEnd"/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в 202</w:t>
      </w:r>
      <w:r w:rsidR="00887FF8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 году до 28,</w:t>
      </w:r>
      <w:r w:rsidR="0035769E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1 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2</w:t>
      </w:r>
      <w:r w:rsidR="005B75A6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2022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году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в том числе, введенная в дейст</w:t>
      </w:r>
      <w:r w:rsidR="005B75A6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вие за один год, значение увеличилось с 0,3</w:t>
      </w:r>
      <w:r w:rsidR="00960B42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 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 xml:space="preserve">2 </w:t>
      </w:r>
      <w:r w:rsidR="00A32FF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2021 году до 0,5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 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 xml:space="preserve">2 </w:t>
      </w:r>
      <w:r w:rsidR="005B75A6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2022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году. </w:t>
      </w:r>
    </w:p>
    <w:p w:rsidR="00D36A5E" w:rsidRPr="000A30DC" w:rsidRDefault="00D36A5E" w:rsidP="00D36A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лощадь земельных участков, предоставленных для строительства, в отношении которых с даты принятия решения о предоставлении земельного участка 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или подписания протокола о результатах торгов (конкурсов, аукционов) не было получено разрешение на ввод в эксплуатацию, по объектам жил</w:t>
      </w:r>
      <w:r w:rsidR="009860AA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ищного строительства у</w:t>
      </w:r>
      <w:r w:rsidR="00127C03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величила</w:t>
      </w:r>
      <w:r w:rsidR="009860AA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сь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 </w:t>
      </w:r>
      <w:r w:rsidR="009860AA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65 297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proofErr w:type="gram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2</w:t>
      </w:r>
      <w:proofErr w:type="gramEnd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 xml:space="preserve"> 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202</w:t>
      </w:r>
      <w:r w:rsidR="009860AA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 году до 9</w:t>
      </w:r>
      <w:r w:rsidR="00D307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9860AA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D307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9860AA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489,3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 xml:space="preserve">2 </w:t>
      </w:r>
      <w:r w:rsidR="009860AA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2022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году, п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 иным объек</w:t>
      </w:r>
      <w:r w:rsidR="009860AA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там капитального строительства </w:t>
      </w:r>
      <w:r w:rsidR="00127C03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уменьшила</w:t>
      </w:r>
      <w:r w:rsidR="009860AA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сь с 72 838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proofErr w:type="gram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2</w:t>
      </w:r>
      <w:proofErr w:type="gramEnd"/>
      <w:r w:rsidR="009860AA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в 2021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 xml:space="preserve"> </w:t>
      </w:r>
      <w:r w:rsidR="009860AA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до 33 363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2</w:t>
      </w:r>
      <w:r w:rsidR="009860AA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2022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</w:p>
    <w:p w:rsidR="00D36A5E" w:rsidRPr="000A30DC" w:rsidRDefault="00D36A5E" w:rsidP="00C47E39">
      <w:pPr>
        <w:pStyle w:val="2"/>
        <w:spacing w:before="360" w:after="360"/>
        <w:jc w:val="center"/>
        <w:rPr>
          <w:rFonts w:ascii="Times New Roman" w:eastAsia="Calibri" w:hAnsi="Times New Roman" w:cs="Times New Roman"/>
          <w:color w:val="000000" w:themeColor="text1"/>
        </w:rPr>
      </w:pPr>
      <w:bookmarkStart w:id="13" w:name="_Toc39141655"/>
      <w:r w:rsidRPr="000A30DC">
        <w:rPr>
          <w:rFonts w:ascii="Times New Roman" w:eastAsia="Calibri" w:hAnsi="Times New Roman" w:cs="Times New Roman"/>
          <w:color w:val="000000" w:themeColor="text1"/>
        </w:rPr>
        <w:t>Жилищно-коммунальное хозяйство</w:t>
      </w:r>
      <w:bookmarkEnd w:id="13"/>
    </w:p>
    <w:p w:rsidR="00740E5E" w:rsidRPr="000A30DC" w:rsidRDefault="00740E5E" w:rsidP="00D36A5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4" w:name="_Toc39141656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состоянию на 01.01.2023</w:t>
      </w:r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года, количество многоквартирных домов на территории Находкинского г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ородского округа составило 1 297 единиц.</w:t>
      </w:r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36A5E" w:rsidRPr="000A30DC" w:rsidRDefault="00740E5E" w:rsidP="00D36A5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1 249</w:t>
      </w:r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многоквартирных домах Находкинского городского округа, в соответствии с Жилищным кодексом РФ, собственниками помещений выбраны и реализуются такие способы управления, как управление управляющей организацией, непосредственное управление, управление товариществом собственников жилья, либо жилищным кооперативом или иным специализированным потребительским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коо</w:t>
      </w:r>
      <w:r w:rsidR="00C17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перативом, что составляет 96,3</w:t>
      </w:r>
      <w:r w:rsidR="00D36A5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 от общего количества многоквартирных домов. В отношении многоквартирных домов, где способ управления не выбран, администрацией Находкинского городского округа проводятся конкурсы по отбору управляющих организаций.</w:t>
      </w:r>
    </w:p>
    <w:p w:rsidR="006B0C11" w:rsidRPr="000A30DC" w:rsidRDefault="006B0C11" w:rsidP="006B0C11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Показатель «Доля многоквартирных домов, расположенных на земельных участках, в отношении которых осуществлен государст</w:t>
      </w:r>
      <w:r w:rsidR="001D51F1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венный кадастровый учет» за 2022 год составил: 1</w:t>
      </w:r>
      <w:r w:rsidR="00C17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1D51F1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315/1</w:t>
      </w:r>
      <w:r w:rsidR="00C17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697*100%= 77,5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%. Планируется дальнейший рост показателя.</w:t>
      </w:r>
    </w:p>
    <w:p w:rsidR="006B0C11" w:rsidRPr="000A30DC" w:rsidRDefault="00C02F4E" w:rsidP="006B0C11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2022</w:t>
      </w:r>
      <w:r w:rsidR="006B0C11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году улучшили жилищные условия 49 семей, из них: 46</w:t>
      </w:r>
      <w:r w:rsidR="006B0C11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семей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6B0C11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малоимущи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 и нуждающиеся</w:t>
      </w:r>
      <w:r w:rsidR="006B0C11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получили жилые помещения п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договору социального найма; 3 семьи</w:t>
      </w:r>
      <w:r w:rsidR="006B0C11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улучшили жилищные условия за счет средств Федерального бюджета 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="006B0C11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инвалиды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6B0C11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Число семей, состоящих на учете в качестве нуждающихся в</w:t>
      </w:r>
      <w:r w:rsidR="0054623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жилых помещениях, </w:t>
      </w:r>
      <w:proofErr w:type="gramStart"/>
      <w:r w:rsidR="0054623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конец</w:t>
      </w:r>
      <w:proofErr w:type="gramEnd"/>
      <w:r w:rsidR="0054623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2022 года составило 1 072</w:t>
      </w:r>
      <w:r w:rsidR="006B0C11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семей.</w:t>
      </w:r>
    </w:p>
    <w:p w:rsidR="006B0C11" w:rsidRPr="000A30DC" w:rsidRDefault="006B0C11" w:rsidP="006B0C11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Показатель: </w:t>
      </w:r>
      <w:proofErr w:type="gram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</w:t>
      </w:r>
      <w:r w:rsidR="0054623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ся в жил</w:t>
      </w:r>
      <w:r w:rsidR="00C17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ых помещениях» 49/1072*100%=4,6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%. В дальнейшем планируется рост показателя с 4,</w:t>
      </w:r>
      <w:r w:rsidR="00C17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54623E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 в 2022 году до 5,8% в 2025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году.</w:t>
      </w:r>
      <w:proofErr w:type="gramEnd"/>
    </w:p>
    <w:p w:rsidR="00F02D72" w:rsidRPr="000A30DC" w:rsidRDefault="00F02D72" w:rsidP="00F02D72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Коммунальные услуги на территории Находкинского городского округа предоставляют 9 организаций коммунального комплекса, в том числе:</w:t>
      </w:r>
    </w:p>
    <w:p w:rsidR="00F02D72" w:rsidRPr="000A30DC" w:rsidRDefault="00F02D72" w:rsidP="00F02D72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водоснабжение и водоотведение – 5 предприятий;</w:t>
      </w:r>
    </w:p>
    <w:p w:rsidR="00F02D72" w:rsidRPr="000A30DC" w:rsidRDefault="00F02D72" w:rsidP="00F02D72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транспортировка электрической энергии – 1 предприятие;</w:t>
      </w:r>
    </w:p>
    <w:p w:rsidR="00F02D72" w:rsidRPr="000A30DC" w:rsidRDefault="00F02D72" w:rsidP="00F02D72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утилизация (захоронение) твердых бытовых отходов – 1 предприятие;</w:t>
      </w:r>
    </w:p>
    <w:p w:rsidR="00F02D72" w:rsidRPr="000A30DC" w:rsidRDefault="00F02D72" w:rsidP="00F02D72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теплоснабжение – 2 предприятия.</w:t>
      </w:r>
    </w:p>
    <w:p w:rsidR="00F02D72" w:rsidRPr="000A30DC" w:rsidRDefault="00F02D72" w:rsidP="00F02D72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Из 9 организаций, оказывающих коммунальные услуги, 7 имеют частную форму собственности и используют объекты коммунальной инфраструктуры по договорам аренды. </w:t>
      </w:r>
    </w:p>
    <w:p w:rsidR="00D36A5E" w:rsidRPr="000A30DC" w:rsidRDefault="00D36A5E" w:rsidP="00C47E39">
      <w:pPr>
        <w:pStyle w:val="2"/>
        <w:spacing w:before="360" w:after="360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0A30DC">
        <w:rPr>
          <w:rFonts w:ascii="Times New Roman" w:eastAsia="Calibri" w:hAnsi="Times New Roman" w:cs="Times New Roman"/>
          <w:color w:val="000000" w:themeColor="text1"/>
        </w:rPr>
        <w:t>Организация муниципального управления</w:t>
      </w:r>
      <w:bookmarkEnd w:id="14"/>
    </w:p>
    <w:p w:rsidR="00D36A5E" w:rsidRPr="000A30DC" w:rsidRDefault="00D36A5E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bookmarkStart w:id="15" w:name="_Toc39141657"/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Организация муниципального управления осуществлялась в рамках бюджетных назначений, согласно установленным полномочиям.</w:t>
      </w:r>
    </w:p>
    <w:p w:rsidR="00DF378B" w:rsidRPr="000A30DC" w:rsidRDefault="00DF378B" w:rsidP="00DF37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Решением Думы Находкинского городского округа от 15.12.2021 № 989-НПА «О бюджете Находкинского городского округа на 2022 год и плановый период 2023-2024 годов» был утвержден бюджет на 3 года – очередной финансовый год 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noBreakHyphen/>
        <w:t xml:space="preserve"> 2022 и плановый период 2023 и 2024 годы.</w:t>
      </w:r>
    </w:p>
    <w:p w:rsidR="00DF378B" w:rsidRPr="000A30DC" w:rsidRDefault="00DF378B" w:rsidP="00DF37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Исполнение бюджета осуществлялось в разрезе муниципальных программ, в соответствии с Бюджетным кодексом РФ и решением Думы Находкинского городского округа от 09.08.2017 № 1217-НПА «О бюджетном процессе в Находкинском городском округе», на основании сводной бюджетной росписи и кассового плана. </w:t>
      </w:r>
    </w:p>
    <w:p w:rsidR="00DF378B" w:rsidRPr="000A30DC" w:rsidRDefault="00DF378B" w:rsidP="00DF37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Для организации процесса эффективного исполнения бюджета в 2022 году было принято постановление администрации Находкинского городского округа от 09.02.2022 № 123 «О мерах по реализации решения Думы Находкинского го</w:t>
      </w:r>
      <w:r w:rsidR="00254CC5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родского округа от 15.12.2021 № 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989-НПА «О бюджете Находкинского городского округа на 2022 год и плановый период 2023-2024 годов».</w:t>
      </w:r>
    </w:p>
    <w:p w:rsidR="008215CB" w:rsidRPr="000A30DC" w:rsidRDefault="008215CB" w:rsidP="00DF37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Основные параметры исполнения бюджета Находкинского городского округа за 2022 год:</w:t>
      </w:r>
    </w:p>
    <w:p w:rsidR="008215CB" w:rsidRPr="000A30DC" w:rsidRDefault="008215CB" w:rsidP="008215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доходы – 6 093 622 095,33 руб.</w:t>
      </w:r>
    </w:p>
    <w:p w:rsidR="008215CB" w:rsidRPr="000A30DC" w:rsidRDefault="008215CB" w:rsidP="008215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расходы – 6 112 875 658,01 руб.</w:t>
      </w:r>
    </w:p>
    <w:p w:rsidR="008215CB" w:rsidRPr="000A30DC" w:rsidRDefault="008215CB" w:rsidP="008215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дефицит – 19 253 562,68 руб.</w:t>
      </w:r>
    </w:p>
    <w:p w:rsidR="008215CB" w:rsidRPr="000A30DC" w:rsidRDefault="008215CB" w:rsidP="008215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муниципальный долг на 01.01.2023г. – 85 000 000,00 руб.</w:t>
      </w:r>
    </w:p>
    <w:p w:rsidR="008A0925" w:rsidRPr="000A30DC" w:rsidRDefault="008A0925" w:rsidP="008A092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Из общих поступлений в бюджет налоговые и неналоговые доходы составили  в сумме 2 522,2 млн. руб., безвозмездные поступления – в сумме 3 571,4 млн. руб., из них:</w:t>
      </w:r>
    </w:p>
    <w:p w:rsidR="008A0925" w:rsidRPr="000A30DC" w:rsidRDefault="008A0925" w:rsidP="008A092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­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  <w:t>д</w:t>
      </w:r>
      <w:r w:rsidR="005B4A6C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отации в сумме 151,6 млн. 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руб.;</w:t>
      </w:r>
    </w:p>
    <w:p w:rsidR="008A0925" w:rsidRPr="000A30DC" w:rsidRDefault="005B4A6C" w:rsidP="008A092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­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  <w:t>субсидии в сумме 705,4 млн. </w:t>
      </w:r>
      <w:r w:rsidR="008A0925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руб.;</w:t>
      </w:r>
    </w:p>
    <w:p w:rsidR="008A0925" w:rsidRPr="000A30DC" w:rsidRDefault="005B4A6C" w:rsidP="008A092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­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  <w:t>субвенции в сумме 1 734,6 </w:t>
      </w:r>
      <w:r w:rsidR="008A0925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млн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 </w:t>
      </w:r>
      <w:r w:rsidR="008A0925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руб.;</w:t>
      </w:r>
    </w:p>
    <w:p w:rsidR="008A0925" w:rsidRPr="000A30DC" w:rsidRDefault="008A0925" w:rsidP="008A092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­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  <w:t>иные межбюдж</w:t>
      </w:r>
      <w:r w:rsidR="005B4A6C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етные трансферты в сумме 958,4 млн. 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руб.;</w:t>
      </w:r>
    </w:p>
    <w:p w:rsidR="00D36A5E" w:rsidRPr="000A30DC" w:rsidRDefault="008A0925" w:rsidP="008A092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­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  <w:t>прочие безвозмездные поступлени</w:t>
      </w:r>
      <w:r w:rsidR="005B4A6C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я (пожертвования) в сумме 21,4 млн. 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руб.</w:t>
      </w:r>
    </w:p>
    <w:p w:rsidR="00452C3E" w:rsidRPr="000A30DC" w:rsidRDefault="00452C3E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Налоговые доходы</w:t>
      </w:r>
      <w:r w:rsidR="00446016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за 2022 год выполнены на 101,3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%, при утвержденном годовом плане в сумме 2 150,4  млн. руб., поступило в бюджет 2 178 млн. руб.</w:t>
      </w:r>
    </w:p>
    <w:p w:rsidR="001D3A76" w:rsidRPr="000A30DC" w:rsidRDefault="001D3A76" w:rsidP="00D3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Неналоговые доходы</w:t>
      </w:r>
      <w:r w:rsidR="00446016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за 2022 год выполнены на 101,1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%, при утвержденном плане на 2022 год в сумме 340,3 млн. руб. поступило в бюджет 344,2 млн. руб.</w:t>
      </w:r>
    </w:p>
    <w:p w:rsidR="002D657F" w:rsidRPr="000A30DC" w:rsidRDefault="002D657F" w:rsidP="002D65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разрезе доходных источников по неналоговым доходам план не выполнен по доходам от арендной платы за земельные участки и плате за негативное воздействие на окружающую среду.</w:t>
      </w:r>
    </w:p>
    <w:p w:rsidR="002D657F" w:rsidRPr="000A30DC" w:rsidRDefault="002D657F" w:rsidP="002D65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структуре неналоговых доходов, поступивших в местный бюджет, наибольший удельный вес составили:</w:t>
      </w:r>
    </w:p>
    <w:p w:rsidR="002D657F" w:rsidRPr="000A30DC" w:rsidRDefault="002D657F" w:rsidP="002D65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  <w:t>доходы от арендной платы за земельные участки, государственная собственность на которые не разграничена, и поступлений от продажи права на заключение договоров аренды указанных земельных участ</w:t>
      </w:r>
      <w:r w:rsidR="00446016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ков (172,6 млн. руб., или 50,16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%);</w:t>
      </w:r>
    </w:p>
    <w:p w:rsidR="002D657F" w:rsidRPr="000A30DC" w:rsidRDefault="002D657F" w:rsidP="002D65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  <w:t>доходы от продажи материальных и нематериальных акт</w:t>
      </w:r>
      <w:r w:rsidR="00446016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ивов (89,4 млн. руб., или 26,0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%);</w:t>
      </w:r>
    </w:p>
    <w:p w:rsidR="002D657F" w:rsidRPr="000A30DC" w:rsidRDefault="002D657F" w:rsidP="002D65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  <w:t>прочие неналоговые до</w:t>
      </w:r>
      <w:r w:rsidR="00446016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ходы (37,1  млн. руб., или 10,8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%);</w:t>
      </w:r>
    </w:p>
    <w:p w:rsidR="002D657F" w:rsidRPr="000A30DC" w:rsidRDefault="002D657F" w:rsidP="002D65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  <w:t>плата за негативное воздействие на окружающу</w:t>
      </w:r>
      <w:r w:rsidR="00446016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ю среду (9,9 млн. руб., или 2,9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%); </w:t>
      </w:r>
    </w:p>
    <w:p w:rsidR="002D657F" w:rsidRPr="000A30DC" w:rsidRDefault="002D657F" w:rsidP="002D65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  <w:t xml:space="preserve">штрафы, санкции, возмещение </w:t>
      </w:r>
      <w:r w:rsidR="00446016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ущерба (11,9 млн. руб., или 3,5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%).</w:t>
      </w:r>
    </w:p>
    <w:p w:rsidR="002D657F" w:rsidRPr="000A30DC" w:rsidRDefault="002D657F" w:rsidP="002D65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 сравнению с 2021 годом увеличились поступления следующих неналоговых доходов:</w:t>
      </w:r>
    </w:p>
    <w:p w:rsidR="002D657F" w:rsidRPr="000A30DC" w:rsidRDefault="002D657F" w:rsidP="002D65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  <w:t xml:space="preserve">доходов от реализации имущества, находящегося в муниципальной собственности, на сумму 4,4 млн. руб., или в 1,7 раза, за счет внесения изменений в 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программу приватизации по включению дополнительных объектов  муниципального имущества и их продажи;</w:t>
      </w:r>
    </w:p>
    <w:p w:rsidR="002D657F" w:rsidRPr="000A30DC" w:rsidRDefault="002D657F" w:rsidP="002D65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  <w:t xml:space="preserve">платы за увеличение площади земельных участков, находящихся в частной собственности, на сумму 5,4 млн. руб., или в 2,8 раза, в связи с востребованностью земельных участков; </w:t>
      </w:r>
    </w:p>
    <w:p w:rsidR="002D657F" w:rsidRPr="000A30DC" w:rsidRDefault="002D657F" w:rsidP="002D65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  <w:t>штрафов, санкций, возмещение ущерба на с</w:t>
      </w:r>
      <w:r w:rsidR="00446016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умму 3,2 млн. руб., или на 37,1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%, за счет роста административных штрафов, налагаемых мировыми судьями.</w:t>
      </w:r>
    </w:p>
    <w:p w:rsidR="002D657F" w:rsidRPr="000A30DC" w:rsidRDefault="002D657F" w:rsidP="002D65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  <w:t>Снизились поступления по сравнению с 2021 годом:</w:t>
      </w:r>
    </w:p>
    <w:p w:rsidR="002D657F" w:rsidRPr="000A30DC" w:rsidRDefault="002D657F" w:rsidP="002D65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  <w:t>доходов от продажи земельных участков, государственная собственность на которые не разграничена, на су</w:t>
      </w:r>
      <w:r w:rsidR="00446016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мму 42,9 млн. руб., или на 38,0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%, за счет снижения спроса на земельные участки у потенциальных покупателей;</w:t>
      </w:r>
    </w:p>
    <w:p w:rsidR="002D657F" w:rsidRPr="000A30DC" w:rsidRDefault="002D657F" w:rsidP="002D65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  <w:t>доходов от арендной платы за земельные участки, государственная собственность на которые не разграничена, и поступлений от продажи права на заключение договоров аренды указанных земельных участков –</w:t>
      </w:r>
      <w:r w:rsidR="00446016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на 37,3 млн. руб., или на 17,8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% за счет уменьшения кадастровой стоимости земельных участков;</w:t>
      </w:r>
    </w:p>
    <w:p w:rsidR="002D657F" w:rsidRPr="000A30DC" w:rsidRDefault="002D657F" w:rsidP="002D65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  <w:t>платы за негативное воздействие на окружающую среду на сумму 7 млн. руб., или  на</w:t>
      </w:r>
      <w:r w:rsidR="00446016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41,5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%, за счет переплаты авансовых платежей в 2021 году следующими предприятиями: ООО «Стивидорная компания Малый порт», МУП «Находка Водоканал», АО «</w:t>
      </w:r>
      <w:proofErr w:type="spellStart"/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Южморрыбфлот</w:t>
      </w:r>
      <w:proofErr w:type="spellEnd"/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», которые зачтены в 1 квартале 2022 года.</w:t>
      </w:r>
    </w:p>
    <w:p w:rsidR="00BD3699" w:rsidRPr="000A30DC" w:rsidRDefault="00BD3699" w:rsidP="00BD36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целом расходы бюджета Находкинского городского округа </w:t>
      </w:r>
      <w:r w:rsidR="00BD1DC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 2022 год исполнены в сумме 6 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112,9 </w:t>
      </w:r>
      <w:r w:rsidR="00BD1DC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млн. руб., что составило 98,8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% от бюджетных назначений на год. Объем расходов бюдже</w:t>
      </w:r>
      <w:r w:rsidR="00E74238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та за 2022 год больше на 1</w:t>
      </w:r>
      <w:r w:rsidR="00BD1DC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 </w:t>
      </w:r>
      <w:r w:rsidR="00E74238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399</w:t>
      </w:r>
      <w:r w:rsidR="00BD1DC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 млн. 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руб., чем за 2021 год.</w:t>
      </w:r>
    </w:p>
    <w:p w:rsidR="00BD3699" w:rsidRPr="000A30DC" w:rsidRDefault="00BD3699" w:rsidP="00BD36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Расходы бюджета Находкинского городского округа исполнены за счет: </w:t>
      </w:r>
    </w:p>
    <w:p w:rsidR="00BD3699" w:rsidRPr="000A30DC" w:rsidRDefault="00BD3699" w:rsidP="00BD36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  <w:t>безвозмездных поступлений в бюджет городского округа в виде субвенций, субсидий, иных межбюджетных трансфе</w:t>
      </w:r>
      <w:r w:rsidR="0099526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ртов в общей сумме 3 398,4 млн. 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руб. </w:t>
      </w:r>
    </w:p>
    <w:p w:rsidR="00BD3699" w:rsidRPr="000A30DC" w:rsidRDefault="00BD3699" w:rsidP="00BD36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  <w:t>собственных доходов местного бюджета (в том числе остатков средств на счетах на 01 января 2022г.), дотации из бюджета Приморского края на поддержку мер по сбалансированности бюд</w:t>
      </w:r>
      <w:r w:rsidR="00B94FA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жетов, прочей дотации в сумме 2 714,5 млн. 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руб.</w:t>
      </w:r>
    </w:p>
    <w:p w:rsidR="00BD3699" w:rsidRPr="000A30DC" w:rsidRDefault="00BD3699" w:rsidP="00BD36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2022 году с целью реализации Указа Президента Российской Федерации от 07 мая 2018 № 204 продолжалась работа по оптимизации действующих расходных обязательств и направлению бюджетных средств на решение приоритетных проектов.</w:t>
      </w:r>
    </w:p>
    <w:p w:rsidR="00BD3699" w:rsidRPr="000A30DC" w:rsidRDefault="00BD3699" w:rsidP="00BD36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В 2022 году на реализацию 4 национальных проектов было израс</w:t>
      </w:r>
      <w:r w:rsidR="002B1E4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ходовано 86,3 млн. </w:t>
      </w:r>
      <w:r w:rsidR="00446016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руб. или 100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% от годовых бюджетных назначений.</w:t>
      </w:r>
    </w:p>
    <w:p w:rsidR="00BD3699" w:rsidRPr="000A30DC" w:rsidRDefault="00BD3699" w:rsidP="00BD36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Распоряжением Правительства Российской Федерации от 16 июня 2022 года №1580-р утвержден долгосрочный план комплексного социально-экономического развития Находкинского городского округа. Расходы бюджета Находкинского городского округа в 2022 году на реализацию меропри</w:t>
      </w:r>
      <w:r w:rsidR="00242B8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ятий плана составили 843,5 млн. 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руб., в том числе за счет средств: </w:t>
      </w:r>
    </w:p>
    <w:p w:rsidR="00BD3699" w:rsidRPr="000A30DC" w:rsidRDefault="00BD3699" w:rsidP="00BD36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резервного фонда правительст</w:t>
      </w:r>
      <w:r w:rsidR="00242B8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ва Российской Федерации – 834,3 млн. 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руб.</w:t>
      </w:r>
    </w:p>
    <w:p w:rsidR="00BD3699" w:rsidRPr="000A30DC" w:rsidRDefault="00242B81" w:rsidP="00BD36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местного бюджета – 9,2 млн. </w:t>
      </w:r>
      <w:r w:rsidR="00BD3699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руб.</w:t>
      </w:r>
    </w:p>
    <w:p w:rsidR="00BD3699" w:rsidRPr="000A30DC" w:rsidRDefault="00BD3699" w:rsidP="00BD36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Финансирование отраслей социальной сферы соста</w:t>
      </w:r>
      <w:r w:rsidR="00446016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вило более 4 млрд. руб., или 66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% всех расходов бюджета,</w:t>
      </w:r>
      <w:r w:rsidR="00D50EF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и эта сумма увеличилась на 913 млн. 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руб. по сравнению с уровнем 2021 года.</w:t>
      </w:r>
    </w:p>
    <w:p w:rsidR="00BD3699" w:rsidRPr="000A30DC" w:rsidRDefault="00BD3699" w:rsidP="00BD36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Расходы инвестиционного характера за 2022 год исполнены на су</w:t>
      </w:r>
      <w:r w:rsidR="009913B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мму 307 млн. руб., что на 238,8 млн. 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руб. больше, чем за 2021 год. За счет средств федерального бюджета инвести</w:t>
      </w:r>
      <w:r w:rsidR="009913B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ционные расходы составили 184,5 млн. 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руб., за счет сре</w:t>
      </w:r>
      <w:proofErr w:type="gramStart"/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дств кр</w:t>
      </w:r>
      <w:proofErr w:type="gramEnd"/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аевого </w:t>
      </w:r>
      <w:r w:rsidR="009913B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бюджета – 105,6 млн. 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руб. </w:t>
      </w:r>
    </w:p>
    <w:p w:rsidR="00BD3699" w:rsidRPr="000A30DC" w:rsidRDefault="00BD3699" w:rsidP="00BD36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 2022 год расходы бюджета по 20 муниципальным программам исполнены на сумм</w:t>
      </w:r>
      <w:r w:rsidR="009913B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 4 938,2 млн. </w:t>
      </w:r>
      <w:r w:rsidR="00446016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руб. или на 99,8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% от назначений на год. </w:t>
      </w:r>
    </w:p>
    <w:p w:rsidR="00BD3699" w:rsidRPr="000A30DC" w:rsidRDefault="00BD3699" w:rsidP="00BD36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Доля расходов бюджета, направленных на реализацию мероприятий муницип</w:t>
      </w:r>
      <w:r w:rsidR="00446016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альных программ, составила 80,8</w:t>
      </w: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% от общего объема расходов.</w:t>
      </w:r>
    </w:p>
    <w:p w:rsidR="00002686" w:rsidRPr="000A30DC" w:rsidRDefault="00D36A5E" w:rsidP="000026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Генеральный план Находкинского городского округа принят решением Думы Находкинского городского округа от 29.09.2010 № 578-НПА «О Генеральном плане Находкинского городского округа». </w:t>
      </w:r>
      <w:r w:rsidR="00076B46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Проект Внесения изменений в Генеральный план Находкинского городского округа утвержден решением Думы Находкинского городског</w:t>
      </w:r>
      <w:r w:rsidR="00002686" w:rsidRPr="000A30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 округа от 26.10.2022 № 10-НПА «О внесении изменений в решение Думы Находкинского городского округа от 29.09.2010 № 578-НПА «О Генеральном плане Находкинского городского округа»</w:t>
      </w:r>
    </w:p>
    <w:p w:rsidR="00D36A5E" w:rsidRPr="000A30DC" w:rsidRDefault="00D36A5E" w:rsidP="00C47E39">
      <w:pPr>
        <w:pStyle w:val="2"/>
        <w:spacing w:before="360" w:after="360"/>
        <w:jc w:val="center"/>
        <w:rPr>
          <w:rFonts w:ascii="Times New Roman" w:eastAsia="Calibri" w:hAnsi="Times New Roman" w:cs="Times New Roman"/>
          <w:color w:val="000000" w:themeColor="text1"/>
        </w:rPr>
      </w:pPr>
      <w:bookmarkStart w:id="16" w:name="_GoBack"/>
      <w:bookmarkEnd w:id="16"/>
      <w:r w:rsidRPr="000A30DC">
        <w:rPr>
          <w:rFonts w:ascii="Times New Roman" w:eastAsia="Calibri" w:hAnsi="Times New Roman" w:cs="Times New Roman"/>
          <w:color w:val="000000" w:themeColor="text1"/>
        </w:rPr>
        <w:t>Энергосбережение и повышение энергетической эффективности</w:t>
      </w:r>
      <w:bookmarkEnd w:id="15"/>
    </w:p>
    <w:p w:rsidR="00B2577C" w:rsidRPr="000A30DC" w:rsidRDefault="00B2577C" w:rsidP="00B257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2022 году в многоквартирных домах продолжается установка общедомовых и внутриквартирных приборов учета потребления энергетических ресурсов, данные </w:t>
      </w: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мероприятия позволили оптимизировать потребление по фактическому использованию. Кроме того, все чаще населением используются бытовые приборы с высоким классом энергосбережения, что позволяет снизить потребление электроэнергии.</w:t>
      </w:r>
    </w:p>
    <w:p w:rsidR="00B2577C" w:rsidRPr="000A30DC" w:rsidRDefault="00B2577C" w:rsidP="00B257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первоочередным мероприятиям по энергосбережению относится установка общедомовых приборов учета тепловой энергии. В Находкинском городском округе количество многоквартирных домов с установленными общедомовыми приборами учета тепловой энергии по отношению к предыдущему году увеличилось на 96 дома и составляет 847 домов. </w:t>
      </w:r>
    </w:p>
    <w:p w:rsidR="00B2577C" w:rsidRPr="000A30DC" w:rsidRDefault="00B2577C" w:rsidP="00B257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Кроме того, в целях снижения потерь коммунальных ресурсов при транспортировке до потребителя, администрацией Находкинского городского округа выполняется комплекс мер направленных на ремонт и замену сетей коммунальных ресурсов.  </w:t>
      </w:r>
    </w:p>
    <w:p w:rsidR="006218DA" w:rsidRPr="000A30DC" w:rsidRDefault="00B2577C" w:rsidP="006218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Расчет удельной величины потребления энергетических ресурсов в многоквартирных домах произведен с учетом предоставленных данных </w:t>
      </w:r>
      <w:proofErr w:type="spell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ресурсоснабжающими</w:t>
      </w:r>
      <w:proofErr w:type="spellEnd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организациями Находкинс</w:t>
      </w:r>
      <w:r w:rsidR="006218DA"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кого городского округа. </w:t>
      </w:r>
    </w:p>
    <w:p w:rsidR="006218DA" w:rsidRPr="000A30DC" w:rsidRDefault="006218DA" w:rsidP="006218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части развития инженерной инфраструктуры предполагается газификация округа. В рамках государственной программы Приморского края «</w:t>
      </w:r>
      <w:proofErr w:type="spellStart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Энергоэффективность</w:t>
      </w:r>
      <w:proofErr w:type="spellEnd"/>
      <w:r w:rsidRPr="000A30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развитие газоснабжения и энергетики в Приморском крае» был заключен контракт на разработку проектной документации по газификации Находкинского городского округа. Перевод котельных на газ позволит значительно улучшить экологическую обстановку в городе.</w:t>
      </w:r>
    </w:p>
    <w:p w:rsidR="0014351F" w:rsidRPr="000A30DC" w:rsidRDefault="0014351F">
      <w:pPr>
        <w:rPr>
          <w:color w:val="000000" w:themeColor="text1"/>
        </w:rPr>
      </w:pPr>
    </w:p>
    <w:sectPr w:rsidR="0014351F" w:rsidRPr="000A30DC" w:rsidSect="007B695E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DC" w:rsidRDefault="000A30DC" w:rsidP="007B695E">
      <w:pPr>
        <w:spacing w:after="0" w:line="240" w:lineRule="auto"/>
      </w:pPr>
      <w:r>
        <w:separator/>
      </w:r>
    </w:p>
  </w:endnote>
  <w:endnote w:type="continuationSeparator" w:id="0">
    <w:p w:rsidR="000A30DC" w:rsidRDefault="000A30DC" w:rsidP="007B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DC" w:rsidRDefault="000A30DC" w:rsidP="007B695E">
      <w:pPr>
        <w:spacing w:after="0" w:line="240" w:lineRule="auto"/>
      </w:pPr>
      <w:r>
        <w:separator/>
      </w:r>
    </w:p>
  </w:footnote>
  <w:footnote w:type="continuationSeparator" w:id="0">
    <w:p w:rsidR="000A30DC" w:rsidRDefault="000A30DC" w:rsidP="007B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71961"/>
      <w:docPartObj>
        <w:docPartGallery w:val="Page Numbers (Top of Page)"/>
        <w:docPartUnique/>
      </w:docPartObj>
    </w:sdtPr>
    <w:sdtContent>
      <w:p w:rsidR="000A30DC" w:rsidRDefault="000A30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CE7">
          <w:rPr>
            <w:noProof/>
          </w:rPr>
          <w:t>24</w:t>
        </w:r>
        <w:r>
          <w:fldChar w:fldCharType="end"/>
        </w:r>
      </w:p>
    </w:sdtContent>
  </w:sdt>
  <w:p w:rsidR="000A30DC" w:rsidRDefault="000A30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1BC"/>
    <w:multiLevelType w:val="hybridMultilevel"/>
    <w:tmpl w:val="B07299F2"/>
    <w:lvl w:ilvl="0" w:tplc="87F09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035F8"/>
    <w:multiLevelType w:val="hybridMultilevel"/>
    <w:tmpl w:val="52921160"/>
    <w:lvl w:ilvl="0" w:tplc="8DAEDD7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DD5A7D"/>
    <w:multiLevelType w:val="hybridMultilevel"/>
    <w:tmpl w:val="4E6ACFBC"/>
    <w:lvl w:ilvl="0" w:tplc="86166482">
      <w:start w:val="1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7A7C4962"/>
    <w:multiLevelType w:val="hybridMultilevel"/>
    <w:tmpl w:val="15E0729A"/>
    <w:lvl w:ilvl="0" w:tplc="10225A1A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05"/>
    <w:rsid w:val="00002686"/>
    <w:rsid w:val="00005196"/>
    <w:rsid w:val="00027103"/>
    <w:rsid w:val="00033CE7"/>
    <w:rsid w:val="00060F49"/>
    <w:rsid w:val="00073834"/>
    <w:rsid w:val="00076B46"/>
    <w:rsid w:val="00086ABF"/>
    <w:rsid w:val="000A30DC"/>
    <w:rsid w:val="000A5477"/>
    <w:rsid w:val="000B35C3"/>
    <w:rsid w:val="000C4338"/>
    <w:rsid w:val="000E0B71"/>
    <w:rsid w:val="000E63FE"/>
    <w:rsid w:val="001021D4"/>
    <w:rsid w:val="00103310"/>
    <w:rsid w:val="00127C03"/>
    <w:rsid w:val="0014351F"/>
    <w:rsid w:val="00147C44"/>
    <w:rsid w:val="00152670"/>
    <w:rsid w:val="00176C81"/>
    <w:rsid w:val="001A623C"/>
    <w:rsid w:val="001D3A76"/>
    <w:rsid w:val="001D51F1"/>
    <w:rsid w:val="001F3308"/>
    <w:rsid w:val="00201EB4"/>
    <w:rsid w:val="00203153"/>
    <w:rsid w:val="00242AAC"/>
    <w:rsid w:val="00242B81"/>
    <w:rsid w:val="00245439"/>
    <w:rsid w:val="00254CC5"/>
    <w:rsid w:val="00255A9C"/>
    <w:rsid w:val="00264C3E"/>
    <w:rsid w:val="00292587"/>
    <w:rsid w:val="002B1E4C"/>
    <w:rsid w:val="002B49C4"/>
    <w:rsid w:val="002C1968"/>
    <w:rsid w:val="002D657F"/>
    <w:rsid w:val="00316949"/>
    <w:rsid w:val="00323018"/>
    <w:rsid w:val="00323419"/>
    <w:rsid w:val="00327EFC"/>
    <w:rsid w:val="0033183C"/>
    <w:rsid w:val="00337F51"/>
    <w:rsid w:val="0035769E"/>
    <w:rsid w:val="00372C4F"/>
    <w:rsid w:val="00390F5B"/>
    <w:rsid w:val="003A66C2"/>
    <w:rsid w:val="003E1C8D"/>
    <w:rsid w:val="003F169A"/>
    <w:rsid w:val="00407C4B"/>
    <w:rsid w:val="00410031"/>
    <w:rsid w:val="00424462"/>
    <w:rsid w:val="00445174"/>
    <w:rsid w:val="00446016"/>
    <w:rsid w:val="00452C3E"/>
    <w:rsid w:val="00480EEC"/>
    <w:rsid w:val="00481B9D"/>
    <w:rsid w:val="00497212"/>
    <w:rsid w:val="004B5237"/>
    <w:rsid w:val="004C4B39"/>
    <w:rsid w:val="004C50FA"/>
    <w:rsid w:val="004D1B1A"/>
    <w:rsid w:val="004D4E62"/>
    <w:rsid w:val="004D7E06"/>
    <w:rsid w:val="004E3FED"/>
    <w:rsid w:val="004E5B5F"/>
    <w:rsid w:val="00521731"/>
    <w:rsid w:val="00524820"/>
    <w:rsid w:val="00537F9F"/>
    <w:rsid w:val="00545CEE"/>
    <w:rsid w:val="0054623E"/>
    <w:rsid w:val="00550AC3"/>
    <w:rsid w:val="00551AF8"/>
    <w:rsid w:val="00561DD1"/>
    <w:rsid w:val="00573594"/>
    <w:rsid w:val="005B4A6C"/>
    <w:rsid w:val="005B75A6"/>
    <w:rsid w:val="005C3391"/>
    <w:rsid w:val="005E7AD9"/>
    <w:rsid w:val="006218DA"/>
    <w:rsid w:val="00633799"/>
    <w:rsid w:val="00633DF0"/>
    <w:rsid w:val="006535F3"/>
    <w:rsid w:val="006664DB"/>
    <w:rsid w:val="00670478"/>
    <w:rsid w:val="00686568"/>
    <w:rsid w:val="00697615"/>
    <w:rsid w:val="006A1BC3"/>
    <w:rsid w:val="006B0C11"/>
    <w:rsid w:val="006C4935"/>
    <w:rsid w:val="00720605"/>
    <w:rsid w:val="00735BD8"/>
    <w:rsid w:val="00740E5E"/>
    <w:rsid w:val="007629E5"/>
    <w:rsid w:val="007654C4"/>
    <w:rsid w:val="00790637"/>
    <w:rsid w:val="007940E1"/>
    <w:rsid w:val="007B695E"/>
    <w:rsid w:val="007F3A5A"/>
    <w:rsid w:val="0081519D"/>
    <w:rsid w:val="008215CB"/>
    <w:rsid w:val="008223F9"/>
    <w:rsid w:val="00856A2E"/>
    <w:rsid w:val="00886022"/>
    <w:rsid w:val="00887FF8"/>
    <w:rsid w:val="00890BBA"/>
    <w:rsid w:val="008A0925"/>
    <w:rsid w:val="008B4998"/>
    <w:rsid w:val="008C73E9"/>
    <w:rsid w:val="008E7D10"/>
    <w:rsid w:val="00924470"/>
    <w:rsid w:val="0093043F"/>
    <w:rsid w:val="00960B42"/>
    <w:rsid w:val="00970ADC"/>
    <w:rsid w:val="009860AA"/>
    <w:rsid w:val="009913B4"/>
    <w:rsid w:val="009920BB"/>
    <w:rsid w:val="00995269"/>
    <w:rsid w:val="009A71D7"/>
    <w:rsid w:val="009B174A"/>
    <w:rsid w:val="009B4DDE"/>
    <w:rsid w:val="009B52F8"/>
    <w:rsid w:val="009B5AAF"/>
    <w:rsid w:val="009C3E2D"/>
    <w:rsid w:val="009D476D"/>
    <w:rsid w:val="009F4590"/>
    <w:rsid w:val="00A12C28"/>
    <w:rsid w:val="00A32FF2"/>
    <w:rsid w:val="00A363B6"/>
    <w:rsid w:val="00A526EE"/>
    <w:rsid w:val="00A84A74"/>
    <w:rsid w:val="00AB5A61"/>
    <w:rsid w:val="00AC75E8"/>
    <w:rsid w:val="00AE6782"/>
    <w:rsid w:val="00AF4EA5"/>
    <w:rsid w:val="00B04E7F"/>
    <w:rsid w:val="00B20B74"/>
    <w:rsid w:val="00B2577C"/>
    <w:rsid w:val="00B2639C"/>
    <w:rsid w:val="00B42F28"/>
    <w:rsid w:val="00B74B59"/>
    <w:rsid w:val="00B8216A"/>
    <w:rsid w:val="00B94FA3"/>
    <w:rsid w:val="00B97C61"/>
    <w:rsid w:val="00BB3129"/>
    <w:rsid w:val="00BD1DC8"/>
    <w:rsid w:val="00BD3699"/>
    <w:rsid w:val="00BD3D6F"/>
    <w:rsid w:val="00BD5B8E"/>
    <w:rsid w:val="00BE27FF"/>
    <w:rsid w:val="00BF0ED8"/>
    <w:rsid w:val="00C02F4E"/>
    <w:rsid w:val="00C056D0"/>
    <w:rsid w:val="00C11F54"/>
    <w:rsid w:val="00C169B0"/>
    <w:rsid w:val="00C17795"/>
    <w:rsid w:val="00C225F8"/>
    <w:rsid w:val="00C42902"/>
    <w:rsid w:val="00C47E39"/>
    <w:rsid w:val="00C55844"/>
    <w:rsid w:val="00C848ED"/>
    <w:rsid w:val="00CD534C"/>
    <w:rsid w:val="00CE5A04"/>
    <w:rsid w:val="00CF0655"/>
    <w:rsid w:val="00D018A6"/>
    <w:rsid w:val="00D03316"/>
    <w:rsid w:val="00D27C2F"/>
    <w:rsid w:val="00D30749"/>
    <w:rsid w:val="00D36A5E"/>
    <w:rsid w:val="00D4796D"/>
    <w:rsid w:val="00D50EFA"/>
    <w:rsid w:val="00D76D7B"/>
    <w:rsid w:val="00DC11A2"/>
    <w:rsid w:val="00DF378B"/>
    <w:rsid w:val="00E223B7"/>
    <w:rsid w:val="00E26A3A"/>
    <w:rsid w:val="00E30649"/>
    <w:rsid w:val="00E30F47"/>
    <w:rsid w:val="00E3672B"/>
    <w:rsid w:val="00E40685"/>
    <w:rsid w:val="00E54579"/>
    <w:rsid w:val="00E56567"/>
    <w:rsid w:val="00E74238"/>
    <w:rsid w:val="00E84EA8"/>
    <w:rsid w:val="00E938C0"/>
    <w:rsid w:val="00E9622A"/>
    <w:rsid w:val="00EB2D02"/>
    <w:rsid w:val="00ED5713"/>
    <w:rsid w:val="00EE2367"/>
    <w:rsid w:val="00EF124F"/>
    <w:rsid w:val="00F0032B"/>
    <w:rsid w:val="00F019F0"/>
    <w:rsid w:val="00F02D72"/>
    <w:rsid w:val="00F060CF"/>
    <w:rsid w:val="00F14C0E"/>
    <w:rsid w:val="00F20EAF"/>
    <w:rsid w:val="00F32204"/>
    <w:rsid w:val="00F372FF"/>
    <w:rsid w:val="00F4005B"/>
    <w:rsid w:val="00F50A6C"/>
    <w:rsid w:val="00F50F63"/>
    <w:rsid w:val="00F54587"/>
    <w:rsid w:val="00F661D7"/>
    <w:rsid w:val="00F7655A"/>
    <w:rsid w:val="00F81074"/>
    <w:rsid w:val="00F927BD"/>
    <w:rsid w:val="00F97D2B"/>
    <w:rsid w:val="00FA64E6"/>
    <w:rsid w:val="00FB1C0C"/>
    <w:rsid w:val="00FC50D2"/>
    <w:rsid w:val="00FD19E1"/>
    <w:rsid w:val="00FE5B30"/>
    <w:rsid w:val="00FE5F50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24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5B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95E"/>
  </w:style>
  <w:style w:type="paragraph" w:styleId="a5">
    <w:name w:val="footer"/>
    <w:basedOn w:val="a"/>
    <w:link w:val="a6"/>
    <w:uiPriority w:val="99"/>
    <w:unhideWhenUsed/>
    <w:rsid w:val="007B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95E"/>
  </w:style>
  <w:style w:type="character" w:customStyle="1" w:styleId="10">
    <w:name w:val="Заголовок 1 Знак"/>
    <w:basedOn w:val="a0"/>
    <w:link w:val="1"/>
    <w:uiPriority w:val="9"/>
    <w:rsid w:val="00242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2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A363B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E5B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0A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24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5B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95E"/>
  </w:style>
  <w:style w:type="paragraph" w:styleId="a5">
    <w:name w:val="footer"/>
    <w:basedOn w:val="a"/>
    <w:link w:val="a6"/>
    <w:uiPriority w:val="99"/>
    <w:unhideWhenUsed/>
    <w:rsid w:val="007B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95E"/>
  </w:style>
  <w:style w:type="character" w:customStyle="1" w:styleId="10">
    <w:name w:val="Заголовок 1 Знак"/>
    <w:basedOn w:val="a0"/>
    <w:link w:val="1"/>
    <w:uiPriority w:val="9"/>
    <w:rsid w:val="00242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2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A363B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E5B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0A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90D1-443F-49F9-A808-97639178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25</Pages>
  <Words>7067</Words>
  <Characters>40287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Марина Николаевна</dc:creator>
  <cp:keywords/>
  <dc:description/>
  <cp:lastModifiedBy>Муковня Маргарита Игоревна</cp:lastModifiedBy>
  <cp:revision>207</cp:revision>
  <cp:lastPrinted>2023-04-28T00:47:00Z</cp:lastPrinted>
  <dcterms:created xsi:type="dcterms:W3CDTF">2022-04-29T03:56:00Z</dcterms:created>
  <dcterms:modified xsi:type="dcterms:W3CDTF">2023-04-28T03:46:00Z</dcterms:modified>
</cp:coreProperties>
</file>